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E375A" w14:textId="77777777" w:rsidR="00AA77EC" w:rsidRPr="00FB7D33" w:rsidRDefault="00AA77EC">
      <w:pPr>
        <w:rPr>
          <w:rFonts w:asciiTheme="majorHAnsi" w:hAnsiTheme="majorHAnsi" w:cstheme="majorHAnsi"/>
        </w:rPr>
      </w:pPr>
    </w:p>
    <w:p w14:paraId="6263C880" w14:textId="361B02D1" w:rsidR="00F97038" w:rsidRDefault="00660BC0">
      <w:pPr>
        <w:rPr>
          <w:rFonts w:asciiTheme="majorHAnsi" w:hAnsiTheme="majorHAnsi" w:cstheme="majorHAnsi"/>
          <w:sz w:val="42"/>
          <w:szCs w:val="42"/>
          <w:lang w:val="es-ES"/>
        </w:rPr>
      </w:pPr>
      <w:r w:rsidRPr="00FB7D33">
        <w:rPr>
          <w:rFonts w:asciiTheme="majorHAnsi" w:hAnsiTheme="majorHAnsi" w:cstheme="majorHAnsi"/>
          <w:sz w:val="20"/>
          <w:szCs w:val="20"/>
        </w:rPr>
        <w:t>NOTA DE PRENSA</w:t>
      </w:r>
      <w:r w:rsidR="00E361EA">
        <w:rPr>
          <w:rFonts w:asciiTheme="majorHAnsi" w:hAnsiTheme="majorHAnsi" w:cstheme="majorHAnsi"/>
          <w:sz w:val="20"/>
          <w:szCs w:val="20"/>
        </w:rPr>
        <w:br/>
      </w:r>
      <w:r w:rsidR="00332A85" w:rsidRPr="00FB7D33">
        <w:rPr>
          <w:rFonts w:asciiTheme="majorHAnsi" w:hAnsiTheme="majorHAnsi" w:cstheme="majorHAnsi"/>
          <w:sz w:val="42"/>
          <w:szCs w:val="42"/>
        </w:rPr>
        <w:br/>
      </w:r>
      <w:r w:rsidR="00F97038">
        <w:rPr>
          <w:rFonts w:asciiTheme="majorHAnsi" w:hAnsiTheme="majorHAnsi" w:cstheme="majorHAnsi"/>
          <w:sz w:val="42"/>
          <w:szCs w:val="42"/>
        </w:rPr>
        <w:t xml:space="preserve">Abiertas las inscripciones </w:t>
      </w:r>
      <w:r w:rsidR="00502EE0">
        <w:rPr>
          <w:rFonts w:asciiTheme="majorHAnsi" w:hAnsiTheme="majorHAnsi" w:cstheme="majorHAnsi"/>
          <w:sz w:val="42"/>
          <w:szCs w:val="42"/>
        </w:rPr>
        <w:t xml:space="preserve">de la </w:t>
      </w:r>
      <w:r w:rsidR="00742FD9">
        <w:rPr>
          <w:rFonts w:asciiTheme="majorHAnsi" w:hAnsiTheme="majorHAnsi" w:cstheme="majorHAnsi"/>
          <w:sz w:val="42"/>
          <w:szCs w:val="42"/>
        </w:rPr>
        <w:t>I</w:t>
      </w:r>
      <w:r w:rsidR="00E50854">
        <w:rPr>
          <w:rFonts w:asciiTheme="majorHAnsi" w:hAnsiTheme="majorHAnsi" w:cstheme="majorHAnsi"/>
          <w:sz w:val="42"/>
          <w:szCs w:val="42"/>
        </w:rPr>
        <w:t>I</w:t>
      </w:r>
      <w:r w:rsidR="00742FD9">
        <w:rPr>
          <w:rFonts w:asciiTheme="majorHAnsi" w:hAnsiTheme="majorHAnsi" w:cstheme="majorHAnsi"/>
          <w:sz w:val="42"/>
          <w:szCs w:val="42"/>
        </w:rPr>
        <w:t xml:space="preserve"> </w:t>
      </w:r>
      <w:r w:rsidR="00565DD8">
        <w:rPr>
          <w:rFonts w:asciiTheme="majorHAnsi" w:hAnsiTheme="majorHAnsi" w:cstheme="majorHAnsi"/>
          <w:sz w:val="42"/>
          <w:szCs w:val="42"/>
        </w:rPr>
        <w:t xml:space="preserve">Edición </w:t>
      </w:r>
      <w:proofErr w:type="spellStart"/>
      <w:r w:rsidR="00F97038">
        <w:rPr>
          <w:rFonts w:asciiTheme="majorHAnsi" w:hAnsiTheme="majorHAnsi" w:cstheme="majorHAnsi"/>
          <w:sz w:val="42"/>
          <w:szCs w:val="42"/>
        </w:rPr>
        <w:t>CanSat</w:t>
      </w:r>
      <w:proofErr w:type="spellEnd"/>
      <w:r w:rsidR="00F97038">
        <w:rPr>
          <w:rFonts w:asciiTheme="majorHAnsi" w:hAnsiTheme="majorHAnsi" w:cstheme="majorHAnsi"/>
          <w:sz w:val="42"/>
          <w:szCs w:val="42"/>
        </w:rPr>
        <w:t xml:space="preserve"> Navarra</w:t>
      </w:r>
      <w:r w:rsidR="00565DD8">
        <w:rPr>
          <w:rFonts w:asciiTheme="majorHAnsi" w:hAnsiTheme="majorHAnsi" w:cstheme="majorHAnsi"/>
          <w:sz w:val="42"/>
          <w:szCs w:val="42"/>
        </w:rPr>
        <w:t xml:space="preserve">: </w:t>
      </w:r>
      <w:r w:rsidR="00742FD9">
        <w:rPr>
          <w:rFonts w:asciiTheme="majorHAnsi" w:hAnsiTheme="majorHAnsi" w:cstheme="majorHAnsi"/>
          <w:sz w:val="42"/>
          <w:szCs w:val="42"/>
        </w:rPr>
        <w:t>u</w:t>
      </w:r>
      <w:r w:rsidR="00742FD9" w:rsidRPr="00742FD9">
        <w:rPr>
          <w:rFonts w:asciiTheme="majorHAnsi" w:hAnsiTheme="majorHAnsi" w:cstheme="majorHAnsi"/>
          <w:sz w:val="42"/>
          <w:szCs w:val="42"/>
        </w:rPr>
        <w:t>n proyecto espacial a pequeña escala</w:t>
      </w:r>
      <w:r w:rsidR="00742FD9">
        <w:rPr>
          <w:rFonts w:asciiTheme="majorHAnsi" w:hAnsiTheme="majorHAnsi" w:cstheme="majorHAnsi"/>
          <w:sz w:val="42"/>
          <w:szCs w:val="42"/>
        </w:rPr>
        <w:t xml:space="preserve"> impulsado por la </w:t>
      </w:r>
      <w:r w:rsidR="00742FD9" w:rsidRPr="00742FD9">
        <w:rPr>
          <w:rFonts w:asciiTheme="majorHAnsi" w:hAnsiTheme="majorHAnsi" w:cstheme="majorHAnsi"/>
          <w:sz w:val="42"/>
          <w:szCs w:val="42"/>
        </w:rPr>
        <w:t>Agencia Espacial Europea ESA</w:t>
      </w:r>
    </w:p>
    <w:p w14:paraId="7756D77F" w14:textId="59962CBE" w:rsidR="00742FD9" w:rsidRDefault="00742FD9">
      <w:pPr>
        <w:rPr>
          <w:rFonts w:asciiTheme="majorHAnsi" w:hAnsiTheme="majorHAnsi" w:cstheme="majorHAnsi"/>
          <w:sz w:val="42"/>
          <w:szCs w:val="42"/>
        </w:rPr>
      </w:pPr>
    </w:p>
    <w:p w14:paraId="074032F3" w14:textId="54695144" w:rsidR="00F97038" w:rsidRPr="00F97038" w:rsidRDefault="00742FD9" w:rsidP="00F97038">
      <w:pPr>
        <w:rPr>
          <w:rFonts w:asciiTheme="majorHAnsi" w:hAnsiTheme="majorHAnsi" w:cstheme="majorHAnsi"/>
          <w:sz w:val="28"/>
          <w:szCs w:val="28"/>
          <w:lang w:val="es-ES"/>
        </w:rPr>
      </w:pPr>
      <w:r>
        <w:rPr>
          <w:rFonts w:asciiTheme="majorHAnsi" w:hAnsiTheme="majorHAnsi" w:cstheme="majorHAnsi"/>
          <w:sz w:val="28"/>
          <w:szCs w:val="28"/>
        </w:rPr>
        <w:t xml:space="preserve">Pueden participar chicas y chicos de secundaria </w:t>
      </w:r>
      <w:r w:rsidR="00ED640B">
        <w:rPr>
          <w:rFonts w:asciiTheme="majorHAnsi" w:hAnsiTheme="majorHAnsi" w:cstheme="majorHAnsi"/>
          <w:sz w:val="28"/>
          <w:szCs w:val="28"/>
        </w:rPr>
        <w:t xml:space="preserve">construyendo </w:t>
      </w:r>
      <w:r w:rsidRPr="00742FD9">
        <w:rPr>
          <w:rFonts w:asciiTheme="majorHAnsi" w:hAnsiTheme="majorHAnsi" w:cstheme="majorHAnsi"/>
          <w:sz w:val="28"/>
          <w:szCs w:val="28"/>
        </w:rPr>
        <w:t>un satélite real integrado dentro del volumen y la forma de una lata de refresco</w:t>
      </w:r>
      <w:r w:rsidR="00E50854">
        <w:rPr>
          <w:rFonts w:asciiTheme="majorHAnsi" w:hAnsiTheme="majorHAnsi" w:cstheme="majorHAnsi"/>
          <w:sz w:val="28"/>
          <w:szCs w:val="28"/>
        </w:rPr>
        <w:t xml:space="preserve">s. </w:t>
      </w:r>
      <w:r w:rsidR="00F97038">
        <w:rPr>
          <w:rFonts w:asciiTheme="majorHAnsi" w:hAnsiTheme="majorHAnsi" w:cstheme="majorHAnsi"/>
          <w:sz w:val="28"/>
          <w:szCs w:val="28"/>
        </w:rPr>
        <w:t>La iniciativa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="00F97038">
        <w:rPr>
          <w:rFonts w:asciiTheme="majorHAnsi" w:hAnsiTheme="majorHAnsi" w:cstheme="majorHAnsi"/>
          <w:sz w:val="28"/>
          <w:szCs w:val="28"/>
        </w:rPr>
        <w:t xml:space="preserve">se organiza desde Planeta STEM, </w:t>
      </w:r>
      <w:r w:rsidR="00F97038" w:rsidRPr="00F97038">
        <w:rPr>
          <w:rFonts w:asciiTheme="majorHAnsi" w:hAnsiTheme="majorHAnsi" w:cstheme="majorHAnsi"/>
          <w:sz w:val="28"/>
          <w:szCs w:val="28"/>
        </w:rPr>
        <w:t>programa divulgativo para estimular</w:t>
      </w:r>
      <w:r w:rsidR="00F97038">
        <w:rPr>
          <w:rFonts w:asciiTheme="majorHAnsi" w:hAnsiTheme="majorHAnsi" w:cstheme="majorHAnsi"/>
          <w:sz w:val="28"/>
          <w:szCs w:val="28"/>
        </w:rPr>
        <w:t xml:space="preserve"> </w:t>
      </w:r>
      <w:r w:rsidR="00F97038" w:rsidRPr="00F97038">
        <w:rPr>
          <w:rFonts w:asciiTheme="majorHAnsi" w:hAnsiTheme="majorHAnsi" w:cstheme="majorHAnsi"/>
          <w:sz w:val="28"/>
          <w:szCs w:val="28"/>
        </w:rPr>
        <w:t>vocaciones científicas y técnicas</w:t>
      </w:r>
      <w:r w:rsidR="00F97038">
        <w:rPr>
          <w:rFonts w:asciiTheme="majorHAnsi" w:hAnsiTheme="majorHAnsi" w:cstheme="majorHAnsi"/>
          <w:sz w:val="28"/>
          <w:szCs w:val="28"/>
        </w:rPr>
        <w:t xml:space="preserve"> promovido por la </w:t>
      </w:r>
      <w:r w:rsidR="00F97038" w:rsidRPr="00F97038">
        <w:rPr>
          <w:rFonts w:asciiTheme="majorHAnsi" w:hAnsiTheme="majorHAnsi" w:cstheme="majorHAnsi"/>
          <w:sz w:val="28"/>
          <w:szCs w:val="28"/>
          <w:lang w:val="es-ES"/>
        </w:rPr>
        <w:t>Dirección General de Industria, Energía e</w:t>
      </w:r>
      <w:r w:rsidR="00F97038">
        <w:rPr>
          <w:rFonts w:asciiTheme="majorHAnsi" w:hAnsiTheme="majorHAnsi" w:cstheme="majorHAnsi"/>
          <w:sz w:val="28"/>
          <w:szCs w:val="28"/>
          <w:lang w:val="es-ES"/>
        </w:rPr>
        <w:t xml:space="preserve"> </w:t>
      </w:r>
      <w:r w:rsidR="00F97038" w:rsidRPr="00F97038">
        <w:rPr>
          <w:rFonts w:asciiTheme="majorHAnsi" w:hAnsiTheme="majorHAnsi" w:cstheme="majorHAnsi"/>
          <w:sz w:val="28"/>
          <w:szCs w:val="28"/>
          <w:lang w:val="es-ES"/>
        </w:rPr>
        <w:t>Innovación del Gobierno de Navarra</w:t>
      </w:r>
      <w:r w:rsidR="00F97038">
        <w:rPr>
          <w:rFonts w:asciiTheme="majorHAnsi" w:hAnsiTheme="majorHAnsi" w:cstheme="majorHAnsi"/>
          <w:sz w:val="28"/>
          <w:szCs w:val="28"/>
          <w:lang w:val="es-ES"/>
        </w:rPr>
        <w:t xml:space="preserve"> y coordinado por Planetario de Pamplona</w:t>
      </w:r>
      <w:r w:rsidR="00ED640B">
        <w:rPr>
          <w:rFonts w:asciiTheme="majorHAnsi" w:hAnsiTheme="majorHAnsi" w:cstheme="majorHAnsi"/>
          <w:sz w:val="28"/>
          <w:szCs w:val="28"/>
          <w:lang w:val="es-ES"/>
        </w:rPr>
        <w:t xml:space="preserve">. </w:t>
      </w:r>
    </w:p>
    <w:p w14:paraId="030C1F2A" w14:textId="36C02D30" w:rsidR="00AA77EC" w:rsidRPr="00F97038" w:rsidRDefault="00AA77EC" w:rsidP="00F97038">
      <w:pPr>
        <w:rPr>
          <w:rFonts w:asciiTheme="majorHAnsi" w:hAnsiTheme="majorHAnsi" w:cstheme="majorHAnsi"/>
          <w:sz w:val="28"/>
          <w:szCs w:val="28"/>
        </w:rPr>
      </w:pPr>
    </w:p>
    <w:p w14:paraId="0314415D" w14:textId="77777777" w:rsidR="00AA77EC" w:rsidRPr="00FB7D33" w:rsidRDefault="00AA77EC">
      <w:pPr>
        <w:rPr>
          <w:rFonts w:asciiTheme="majorHAnsi" w:hAnsiTheme="majorHAnsi" w:cstheme="majorHAnsi"/>
        </w:rPr>
      </w:pPr>
    </w:p>
    <w:p w14:paraId="20E73F4C" w14:textId="1364F64C" w:rsidR="00565DD8" w:rsidRPr="001F7EDB" w:rsidRDefault="00660BC0" w:rsidP="00F75A20">
      <w:pPr>
        <w:rPr>
          <w:rFonts w:asciiTheme="majorHAnsi" w:eastAsia="Times New Roman" w:hAnsiTheme="majorHAnsi" w:cstheme="majorHAnsi"/>
          <w:sz w:val="24"/>
          <w:szCs w:val="24"/>
          <w:lang w:eastAsia="es-ES"/>
        </w:rPr>
      </w:pPr>
      <w:r w:rsidRPr="001D7F5F">
        <w:rPr>
          <w:rFonts w:asciiTheme="majorHAnsi" w:hAnsiTheme="majorHAnsi" w:cstheme="majorHAnsi"/>
          <w:b/>
          <w:bCs/>
          <w:sz w:val="24"/>
          <w:szCs w:val="24"/>
        </w:rPr>
        <w:t xml:space="preserve">Pamplona, </w:t>
      </w:r>
      <w:r w:rsidR="00EB57F7" w:rsidRPr="001D7F5F">
        <w:rPr>
          <w:rFonts w:asciiTheme="majorHAnsi" w:hAnsiTheme="majorHAnsi" w:cstheme="majorHAnsi"/>
          <w:b/>
          <w:bCs/>
          <w:sz w:val="24"/>
          <w:szCs w:val="24"/>
        </w:rPr>
        <w:t>28</w:t>
      </w:r>
      <w:r w:rsidRPr="001D7F5F">
        <w:rPr>
          <w:rFonts w:asciiTheme="majorHAnsi" w:hAnsiTheme="majorHAnsi" w:cstheme="majorHAnsi"/>
          <w:b/>
          <w:bCs/>
          <w:sz w:val="24"/>
          <w:szCs w:val="24"/>
        </w:rPr>
        <w:t xml:space="preserve"> de </w:t>
      </w:r>
      <w:r w:rsidR="00EB57F7" w:rsidRPr="001D7F5F">
        <w:rPr>
          <w:rFonts w:asciiTheme="majorHAnsi" w:hAnsiTheme="majorHAnsi" w:cstheme="majorHAnsi"/>
          <w:b/>
          <w:bCs/>
          <w:sz w:val="24"/>
          <w:szCs w:val="24"/>
        </w:rPr>
        <w:t>noviembre</w:t>
      </w:r>
      <w:r w:rsidRPr="001D7F5F">
        <w:rPr>
          <w:rFonts w:asciiTheme="majorHAnsi" w:hAnsiTheme="majorHAnsi" w:cstheme="majorHAnsi"/>
          <w:b/>
          <w:bCs/>
          <w:sz w:val="24"/>
          <w:szCs w:val="24"/>
        </w:rPr>
        <w:t xml:space="preserve"> de 201</w:t>
      </w:r>
      <w:r w:rsidR="00EB57F7" w:rsidRPr="001D7F5F">
        <w:rPr>
          <w:rFonts w:asciiTheme="majorHAnsi" w:hAnsiTheme="majorHAnsi" w:cstheme="majorHAnsi"/>
          <w:b/>
          <w:bCs/>
          <w:sz w:val="24"/>
          <w:szCs w:val="24"/>
        </w:rPr>
        <w:t>9</w:t>
      </w:r>
      <w:r w:rsidRPr="001D7F5F">
        <w:rPr>
          <w:rFonts w:asciiTheme="majorHAnsi" w:hAnsiTheme="majorHAnsi" w:cstheme="majorHAnsi"/>
          <w:b/>
          <w:bCs/>
          <w:sz w:val="24"/>
          <w:szCs w:val="24"/>
        </w:rPr>
        <w:t>.</w:t>
      </w:r>
      <w:r w:rsidRPr="00FB7D33">
        <w:rPr>
          <w:rFonts w:asciiTheme="majorHAnsi" w:hAnsiTheme="majorHAnsi" w:cstheme="majorHAnsi"/>
          <w:b/>
          <w:bCs/>
        </w:rPr>
        <w:t xml:space="preserve"> </w:t>
      </w:r>
      <w:r w:rsidR="00565DD8" w:rsidRPr="001D7F5F">
        <w:rPr>
          <w:rFonts w:asciiTheme="majorHAnsi" w:eastAsia="Times New Roman" w:hAnsiTheme="majorHAnsi" w:cstheme="majorHAnsi"/>
          <w:sz w:val="24"/>
          <w:szCs w:val="24"/>
          <w:lang w:eastAsia="es-ES"/>
        </w:rPr>
        <w:t xml:space="preserve">El proyecto </w:t>
      </w:r>
      <w:proofErr w:type="spellStart"/>
      <w:r w:rsidR="00565DD8" w:rsidRPr="001D7F5F">
        <w:rPr>
          <w:rFonts w:asciiTheme="majorHAnsi" w:eastAsia="Times New Roman" w:hAnsiTheme="majorHAnsi" w:cstheme="majorHAnsi"/>
          <w:sz w:val="24"/>
          <w:szCs w:val="24"/>
          <w:lang w:eastAsia="es-ES"/>
        </w:rPr>
        <w:t>CanSat</w:t>
      </w:r>
      <w:proofErr w:type="spellEnd"/>
      <w:r w:rsidR="00565DD8" w:rsidRPr="001D7F5F">
        <w:rPr>
          <w:rFonts w:asciiTheme="majorHAnsi" w:eastAsia="Times New Roman" w:hAnsiTheme="majorHAnsi" w:cstheme="majorHAnsi"/>
          <w:sz w:val="24"/>
          <w:szCs w:val="24"/>
          <w:lang w:eastAsia="es-ES"/>
        </w:rPr>
        <w:t xml:space="preserve">, dirigido a estudiantes de enseñanza secundaria, abarca sobre todo temas curriculares de tecnología, física y programación. </w:t>
      </w:r>
      <w:r w:rsidR="001D7F5F">
        <w:rPr>
          <w:rFonts w:asciiTheme="majorHAnsi" w:eastAsia="Times New Roman" w:hAnsiTheme="majorHAnsi" w:cstheme="majorHAnsi"/>
          <w:sz w:val="24"/>
          <w:szCs w:val="24"/>
          <w:lang w:eastAsia="es-ES"/>
        </w:rPr>
        <w:t xml:space="preserve">Los equipos multidisciplinares trabajan durante semanas y mostrarán su trabajo el Circuito de Navarra, lugar de lanzamientos. En la primera edición participaron casi un centenar de estudiantes, </w:t>
      </w:r>
      <w:proofErr w:type="gramStart"/>
      <w:r w:rsidR="001D7F5F">
        <w:rPr>
          <w:rFonts w:asciiTheme="majorHAnsi" w:eastAsia="Times New Roman" w:hAnsiTheme="majorHAnsi" w:cstheme="majorHAnsi"/>
          <w:sz w:val="24"/>
          <w:szCs w:val="24"/>
          <w:lang w:eastAsia="es-ES"/>
        </w:rPr>
        <w:t>y</w:t>
      </w:r>
      <w:proofErr w:type="gramEnd"/>
      <w:r w:rsidR="001D7F5F">
        <w:rPr>
          <w:rFonts w:asciiTheme="majorHAnsi" w:eastAsia="Times New Roman" w:hAnsiTheme="majorHAnsi" w:cstheme="majorHAnsi"/>
          <w:sz w:val="24"/>
          <w:szCs w:val="24"/>
          <w:lang w:eastAsia="es-ES"/>
        </w:rPr>
        <w:t xml:space="preserve"> además, el equipo del IES Iturrama, que obtuvo plaza el torneo estatal de Zaragoza, </w:t>
      </w:r>
      <w:r w:rsidR="00F90115">
        <w:rPr>
          <w:rFonts w:asciiTheme="majorHAnsi" w:eastAsia="Times New Roman" w:hAnsiTheme="majorHAnsi" w:cstheme="majorHAnsi"/>
          <w:sz w:val="24"/>
          <w:szCs w:val="24"/>
          <w:lang w:eastAsia="es-ES"/>
        </w:rPr>
        <w:t>fue</w:t>
      </w:r>
      <w:r w:rsidR="00F90115" w:rsidRPr="00F90115">
        <w:rPr>
          <w:rFonts w:asciiTheme="majorHAnsi" w:eastAsia="Times New Roman" w:hAnsiTheme="majorHAnsi" w:cstheme="majorHAnsi"/>
          <w:sz w:val="24"/>
          <w:szCs w:val="24"/>
          <w:lang w:eastAsia="es-ES"/>
        </w:rPr>
        <w:t xml:space="preserve"> galardonado con el premio “Mejor Proyecto Técnico” en la fase</w:t>
      </w:r>
      <w:r w:rsidR="00F90115">
        <w:rPr>
          <w:rFonts w:asciiTheme="majorHAnsi" w:eastAsia="Times New Roman" w:hAnsiTheme="majorHAnsi" w:cstheme="majorHAnsi"/>
          <w:sz w:val="24"/>
          <w:szCs w:val="24"/>
          <w:lang w:eastAsia="es-ES"/>
        </w:rPr>
        <w:t xml:space="preserve"> </w:t>
      </w:r>
      <w:r w:rsidR="00F90115" w:rsidRPr="00F90115">
        <w:rPr>
          <w:rFonts w:asciiTheme="majorHAnsi" w:eastAsia="Times New Roman" w:hAnsiTheme="majorHAnsi" w:cstheme="majorHAnsi"/>
          <w:sz w:val="24"/>
          <w:szCs w:val="24"/>
          <w:lang w:eastAsia="es-ES"/>
        </w:rPr>
        <w:t>Europea, quedando en segundo lugar en el ranking</w:t>
      </w:r>
      <w:r w:rsidR="00F90115">
        <w:rPr>
          <w:rFonts w:asciiTheme="majorHAnsi" w:eastAsia="Times New Roman" w:hAnsiTheme="majorHAnsi" w:cstheme="majorHAnsi"/>
          <w:sz w:val="24"/>
          <w:szCs w:val="24"/>
          <w:lang w:eastAsia="es-ES"/>
        </w:rPr>
        <w:t xml:space="preserve"> general</w:t>
      </w:r>
      <w:r w:rsidR="001D7F5F">
        <w:rPr>
          <w:rFonts w:asciiTheme="majorHAnsi" w:eastAsia="Times New Roman" w:hAnsiTheme="majorHAnsi" w:cstheme="majorHAnsi"/>
          <w:sz w:val="24"/>
          <w:szCs w:val="24"/>
          <w:lang w:eastAsia="es-ES"/>
        </w:rPr>
        <w:t xml:space="preserve">. </w:t>
      </w:r>
      <w:r w:rsidR="00565DD8">
        <w:rPr>
          <w:rFonts w:asciiTheme="majorHAnsi" w:eastAsia="Times New Roman" w:hAnsiTheme="majorHAnsi" w:cstheme="majorHAnsi"/>
          <w:sz w:val="24"/>
          <w:szCs w:val="24"/>
          <w:lang w:eastAsia="es-ES"/>
        </w:rPr>
        <w:br/>
      </w:r>
    </w:p>
    <w:p w14:paraId="627402B3" w14:textId="2C91DE5C" w:rsidR="00565DD8" w:rsidRPr="00D904DE" w:rsidRDefault="00565DD8" w:rsidP="00565DD8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  <w:r w:rsidRPr="00D904DE">
        <w:rPr>
          <w:rFonts w:asciiTheme="majorHAnsi" w:eastAsia="Times New Roman" w:hAnsiTheme="majorHAnsi" w:cstheme="majorHAnsi"/>
          <w:b/>
          <w:bCs/>
          <w:sz w:val="24"/>
          <w:szCs w:val="24"/>
          <w:lang w:eastAsia="es-ES"/>
        </w:rPr>
        <w:t xml:space="preserve">¿Qué es un </w:t>
      </w:r>
      <w:proofErr w:type="spellStart"/>
      <w:r w:rsidRPr="00D904DE">
        <w:rPr>
          <w:rFonts w:asciiTheme="majorHAnsi" w:eastAsia="Times New Roman" w:hAnsiTheme="majorHAnsi" w:cstheme="majorHAnsi"/>
          <w:b/>
          <w:bCs/>
          <w:sz w:val="24"/>
          <w:szCs w:val="24"/>
          <w:lang w:eastAsia="es-ES"/>
        </w:rPr>
        <w:t>CanSat</w:t>
      </w:r>
      <w:proofErr w:type="spellEnd"/>
      <w:r w:rsidRPr="00D904DE">
        <w:rPr>
          <w:rFonts w:asciiTheme="majorHAnsi" w:eastAsia="Times New Roman" w:hAnsiTheme="majorHAnsi" w:cstheme="majorHAnsi"/>
          <w:b/>
          <w:bCs/>
          <w:sz w:val="24"/>
          <w:szCs w:val="24"/>
          <w:lang w:eastAsia="es-ES"/>
        </w:rPr>
        <w:t>?</w:t>
      </w:r>
      <w:r>
        <w:rPr>
          <w:rFonts w:asciiTheme="majorHAnsi" w:eastAsia="Times New Roman" w:hAnsiTheme="majorHAnsi" w:cstheme="majorHAnsi"/>
          <w:b/>
          <w:bCs/>
          <w:sz w:val="24"/>
          <w:szCs w:val="24"/>
          <w:lang w:eastAsia="es-ES"/>
        </w:rPr>
        <w:br/>
      </w:r>
    </w:p>
    <w:p w14:paraId="179880CB" w14:textId="108F15A0" w:rsidR="00565DD8" w:rsidRPr="00D904DE" w:rsidRDefault="00565DD8" w:rsidP="00565DD8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  <w:r w:rsidRPr="00D904DE">
        <w:rPr>
          <w:rFonts w:asciiTheme="majorHAnsi" w:eastAsia="Times New Roman" w:hAnsiTheme="majorHAnsi" w:cstheme="majorHAnsi"/>
          <w:sz w:val="24"/>
          <w:szCs w:val="24"/>
          <w:lang w:eastAsia="es-ES"/>
        </w:rPr>
        <w:t xml:space="preserve">Un </w:t>
      </w:r>
      <w:proofErr w:type="spellStart"/>
      <w:r w:rsidRPr="00D904DE">
        <w:rPr>
          <w:rFonts w:asciiTheme="majorHAnsi" w:eastAsia="Times New Roman" w:hAnsiTheme="majorHAnsi" w:cstheme="majorHAnsi"/>
          <w:sz w:val="24"/>
          <w:szCs w:val="24"/>
          <w:lang w:eastAsia="es-ES"/>
        </w:rPr>
        <w:t>CanSat</w:t>
      </w:r>
      <w:proofErr w:type="spellEnd"/>
      <w:r w:rsidRPr="00D904DE">
        <w:rPr>
          <w:rFonts w:asciiTheme="majorHAnsi" w:eastAsia="Times New Roman" w:hAnsiTheme="majorHAnsi" w:cstheme="majorHAnsi"/>
          <w:sz w:val="24"/>
          <w:szCs w:val="24"/>
          <w:lang w:eastAsia="es-ES"/>
        </w:rPr>
        <w:t xml:space="preserve"> es </w:t>
      </w:r>
      <w:bookmarkStart w:id="0" w:name="OLE_LINK2"/>
      <w:r w:rsidRPr="00D904DE">
        <w:rPr>
          <w:rFonts w:asciiTheme="majorHAnsi" w:eastAsia="Times New Roman" w:hAnsiTheme="majorHAnsi" w:cstheme="majorHAnsi"/>
          <w:sz w:val="24"/>
          <w:szCs w:val="24"/>
          <w:lang w:eastAsia="es-ES"/>
        </w:rPr>
        <w:t xml:space="preserve">una simulación de </w:t>
      </w:r>
      <w:bookmarkStart w:id="1" w:name="_Hlk532831689"/>
      <w:r w:rsidRPr="00D904DE">
        <w:rPr>
          <w:rFonts w:asciiTheme="majorHAnsi" w:eastAsia="Times New Roman" w:hAnsiTheme="majorHAnsi" w:cstheme="majorHAnsi"/>
          <w:sz w:val="24"/>
          <w:szCs w:val="24"/>
          <w:lang w:eastAsia="es-ES"/>
        </w:rPr>
        <w:t>un satélite real integrado dentro del volumen y la forma de una lata de refrescos</w:t>
      </w:r>
      <w:bookmarkEnd w:id="0"/>
      <w:bookmarkEnd w:id="1"/>
      <w:r w:rsidRPr="00D904DE">
        <w:rPr>
          <w:rFonts w:asciiTheme="majorHAnsi" w:eastAsia="Times New Roman" w:hAnsiTheme="majorHAnsi" w:cstheme="majorHAnsi"/>
          <w:b/>
          <w:bCs/>
          <w:sz w:val="24"/>
          <w:szCs w:val="24"/>
          <w:lang w:eastAsia="es-ES"/>
        </w:rPr>
        <w:t>. El desafío para el alumnado consiste en introducir en un espacio tan reducido los principales subsistemas de un satélite de verdad</w:t>
      </w:r>
      <w:r w:rsidRPr="00D904DE">
        <w:rPr>
          <w:rFonts w:asciiTheme="majorHAnsi" w:eastAsia="Times New Roman" w:hAnsiTheme="majorHAnsi" w:cstheme="majorHAnsi"/>
          <w:sz w:val="24"/>
          <w:szCs w:val="24"/>
          <w:lang w:eastAsia="es-ES"/>
        </w:rPr>
        <w:t xml:space="preserve">, como alimentación eléctrica, sensores y un sistema de comunicaciones. A continuación, el </w:t>
      </w:r>
      <w:proofErr w:type="spellStart"/>
      <w:r w:rsidRPr="00D904DE">
        <w:rPr>
          <w:rFonts w:asciiTheme="majorHAnsi" w:eastAsia="Times New Roman" w:hAnsiTheme="majorHAnsi" w:cstheme="majorHAnsi"/>
          <w:sz w:val="24"/>
          <w:szCs w:val="24"/>
          <w:lang w:eastAsia="es-ES"/>
        </w:rPr>
        <w:t>CanSat</w:t>
      </w:r>
      <w:proofErr w:type="spellEnd"/>
      <w:r w:rsidRPr="00D904DE">
        <w:rPr>
          <w:rFonts w:asciiTheme="majorHAnsi" w:eastAsia="Times New Roman" w:hAnsiTheme="majorHAnsi" w:cstheme="majorHAnsi"/>
          <w:sz w:val="24"/>
          <w:szCs w:val="24"/>
          <w:lang w:eastAsia="es-ES"/>
        </w:rPr>
        <w:t xml:space="preserve"> se lanza con un cohete hasta una altitud aproximada de un kilómetro, o se deja </w:t>
      </w:r>
      <w:r w:rsidRPr="00D904DE">
        <w:rPr>
          <w:rFonts w:asciiTheme="majorHAnsi" w:eastAsia="Times New Roman" w:hAnsiTheme="majorHAnsi" w:cstheme="majorHAnsi"/>
          <w:sz w:val="24"/>
          <w:szCs w:val="24"/>
          <w:lang w:eastAsia="es-ES"/>
        </w:rPr>
        <w:lastRenderedPageBreak/>
        <w:t>caer desde una plataforma, un dron o un globo cautivo. Y entonces comienza su misión, la cual consistirá en la ejecución de un experimento científico, lograr un aterrizaje sin daños y el análisis de los datos recopilados durante el descenso.</w:t>
      </w:r>
      <w:r>
        <w:rPr>
          <w:rFonts w:asciiTheme="majorHAnsi" w:eastAsia="Times New Roman" w:hAnsiTheme="majorHAnsi" w:cstheme="majorHAnsi"/>
          <w:sz w:val="24"/>
          <w:szCs w:val="24"/>
          <w:lang w:eastAsia="es-ES"/>
        </w:rPr>
        <w:br/>
      </w:r>
      <w:r>
        <w:rPr>
          <w:rFonts w:asciiTheme="majorHAnsi" w:eastAsia="Times New Roman" w:hAnsiTheme="majorHAnsi" w:cstheme="majorHAnsi"/>
          <w:sz w:val="24"/>
          <w:szCs w:val="24"/>
          <w:lang w:eastAsia="es-ES"/>
        </w:rPr>
        <w:br/>
      </w:r>
    </w:p>
    <w:p w14:paraId="5091B793" w14:textId="5C3D581E" w:rsidR="00565DD8" w:rsidRPr="00D904DE" w:rsidRDefault="00565DD8" w:rsidP="00565DD8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  <w:r w:rsidRPr="00D904DE">
        <w:rPr>
          <w:rFonts w:asciiTheme="majorHAnsi" w:eastAsia="Times New Roman" w:hAnsiTheme="majorHAnsi" w:cstheme="majorHAnsi"/>
          <w:b/>
          <w:bCs/>
          <w:sz w:val="24"/>
          <w:szCs w:val="24"/>
          <w:lang w:eastAsia="es-ES"/>
        </w:rPr>
        <w:t xml:space="preserve">Objetivos educativos del proyecto </w:t>
      </w:r>
      <w:proofErr w:type="spellStart"/>
      <w:r w:rsidRPr="00D904DE">
        <w:rPr>
          <w:rFonts w:asciiTheme="majorHAnsi" w:eastAsia="Times New Roman" w:hAnsiTheme="majorHAnsi" w:cstheme="majorHAnsi"/>
          <w:b/>
          <w:bCs/>
          <w:sz w:val="24"/>
          <w:szCs w:val="24"/>
          <w:lang w:eastAsia="es-ES"/>
        </w:rPr>
        <w:t>CanSat</w:t>
      </w:r>
      <w:proofErr w:type="spellEnd"/>
      <w:r>
        <w:rPr>
          <w:rFonts w:asciiTheme="majorHAnsi" w:eastAsia="Times New Roman" w:hAnsiTheme="majorHAnsi" w:cstheme="majorHAnsi"/>
          <w:b/>
          <w:bCs/>
          <w:sz w:val="24"/>
          <w:szCs w:val="24"/>
          <w:lang w:eastAsia="es-ES"/>
        </w:rPr>
        <w:br/>
      </w:r>
    </w:p>
    <w:p w14:paraId="013C555A" w14:textId="77777777" w:rsidR="00565DD8" w:rsidRPr="00D904DE" w:rsidRDefault="00565DD8" w:rsidP="00565DD8">
      <w:pPr>
        <w:spacing w:before="100" w:beforeAutospacing="1" w:after="240" w:line="240" w:lineRule="auto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  <w:r w:rsidRPr="00D904DE">
        <w:rPr>
          <w:rFonts w:asciiTheme="majorHAnsi" w:eastAsia="Times New Roman" w:hAnsiTheme="majorHAnsi" w:cstheme="majorHAnsi"/>
          <w:sz w:val="24"/>
          <w:szCs w:val="24"/>
          <w:lang w:eastAsia="es-ES"/>
        </w:rPr>
        <w:t xml:space="preserve">A través del proyecto </w:t>
      </w:r>
      <w:proofErr w:type="spellStart"/>
      <w:r w:rsidRPr="00D904DE">
        <w:rPr>
          <w:rFonts w:asciiTheme="majorHAnsi" w:eastAsia="Times New Roman" w:hAnsiTheme="majorHAnsi" w:cstheme="majorHAnsi"/>
          <w:sz w:val="24"/>
          <w:szCs w:val="24"/>
          <w:lang w:eastAsia="es-ES"/>
        </w:rPr>
        <w:t>CanSat</w:t>
      </w:r>
      <w:proofErr w:type="spellEnd"/>
      <w:r w:rsidRPr="00D904DE">
        <w:rPr>
          <w:rFonts w:asciiTheme="majorHAnsi" w:eastAsia="Times New Roman" w:hAnsiTheme="majorHAnsi" w:cstheme="majorHAnsi"/>
          <w:sz w:val="24"/>
          <w:szCs w:val="24"/>
          <w:lang w:eastAsia="es-ES"/>
        </w:rPr>
        <w:t xml:space="preserve"> los equipos participantes realizan todas las fases de un proyecto espacial real, desde la elección de los objetivos de la misión hasta el diseño del </w:t>
      </w:r>
      <w:proofErr w:type="spellStart"/>
      <w:r w:rsidRPr="00D904DE">
        <w:rPr>
          <w:rFonts w:asciiTheme="majorHAnsi" w:eastAsia="Times New Roman" w:hAnsiTheme="majorHAnsi" w:cstheme="majorHAnsi"/>
          <w:sz w:val="24"/>
          <w:szCs w:val="24"/>
          <w:lang w:eastAsia="es-ES"/>
        </w:rPr>
        <w:t>CanSat</w:t>
      </w:r>
      <w:proofErr w:type="spellEnd"/>
      <w:r w:rsidRPr="00D904DE">
        <w:rPr>
          <w:rFonts w:asciiTheme="majorHAnsi" w:eastAsia="Times New Roman" w:hAnsiTheme="majorHAnsi" w:cstheme="majorHAnsi"/>
          <w:sz w:val="24"/>
          <w:szCs w:val="24"/>
          <w:lang w:eastAsia="es-ES"/>
        </w:rPr>
        <w:t>, la integración de componentes, la comprobación del sistema, la preparación del lanzamiento y el análisis de los datos obtenidos. A través de todo este proceso el alumnado:</w:t>
      </w:r>
    </w:p>
    <w:p w14:paraId="02A31419" w14:textId="77777777" w:rsidR="00565DD8" w:rsidRPr="00D904DE" w:rsidRDefault="00565DD8" w:rsidP="00565DD8">
      <w:pPr>
        <w:widowControl/>
        <w:numPr>
          <w:ilvl w:val="0"/>
          <w:numId w:val="4"/>
        </w:numPr>
        <w:spacing w:before="100" w:beforeAutospacing="1" w:after="100" w:afterAutospacing="1" w:line="240" w:lineRule="auto"/>
        <w:contextualSpacing w:val="0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  <w:r w:rsidRPr="00D904DE">
        <w:rPr>
          <w:rFonts w:asciiTheme="majorHAnsi" w:eastAsia="Times New Roman" w:hAnsiTheme="majorHAnsi" w:cstheme="majorHAnsi"/>
          <w:sz w:val="24"/>
          <w:szCs w:val="24"/>
          <w:lang w:eastAsia="es-ES"/>
        </w:rPr>
        <w:t>Aprende de manera práctica,</w:t>
      </w:r>
    </w:p>
    <w:p w14:paraId="4546B19D" w14:textId="77777777" w:rsidR="00565DD8" w:rsidRPr="00D904DE" w:rsidRDefault="00565DD8" w:rsidP="00565DD8">
      <w:pPr>
        <w:widowControl/>
        <w:numPr>
          <w:ilvl w:val="0"/>
          <w:numId w:val="4"/>
        </w:numPr>
        <w:spacing w:before="100" w:beforeAutospacing="1" w:after="100" w:afterAutospacing="1" w:line="240" w:lineRule="auto"/>
        <w:contextualSpacing w:val="0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  <w:r w:rsidRPr="00D904DE">
        <w:rPr>
          <w:rFonts w:asciiTheme="majorHAnsi" w:eastAsia="Times New Roman" w:hAnsiTheme="majorHAnsi" w:cstheme="majorHAnsi"/>
          <w:sz w:val="24"/>
          <w:szCs w:val="24"/>
          <w:lang w:eastAsia="es-ES"/>
        </w:rPr>
        <w:t>Se familiariza con la metodología de investigación que suele utilizarse en las profesiones científicas y técnicas de la vida real</w:t>
      </w:r>
    </w:p>
    <w:p w14:paraId="4418B1A8" w14:textId="77777777" w:rsidR="00565DD8" w:rsidRPr="00D904DE" w:rsidRDefault="00565DD8" w:rsidP="00565DD8">
      <w:pPr>
        <w:widowControl/>
        <w:numPr>
          <w:ilvl w:val="0"/>
          <w:numId w:val="4"/>
        </w:numPr>
        <w:spacing w:before="100" w:beforeAutospacing="1" w:after="100" w:afterAutospacing="1" w:line="240" w:lineRule="auto"/>
        <w:contextualSpacing w:val="0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  <w:r w:rsidRPr="00D904DE">
        <w:rPr>
          <w:rFonts w:asciiTheme="majorHAnsi" w:eastAsia="Times New Roman" w:hAnsiTheme="majorHAnsi" w:cstheme="majorHAnsi"/>
          <w:sz w:val="24"/>
          <w:szCs w:val="24"/>
          <w:lang w:eastAsia="es-ES"/>
        </w:rPr>
        <w:t>Adquiere y/o refuerza conocimientos elementales de tecnología, física y programación</w:t>
      </w:r>
    </w:p>
    <w:p w14:paraId="02644E8E" w14:textId="77777777" w:rsidR="00565DD8" w:rsidRPr="00D904DE" w:rsidRDefault="00565DD8" w:rsidP="00565DD8">
      <w:pPr>
        <w:widowControl/>
        <w:numPr>
          <w:ilvl w:val="0"/>
          <w:numId w:val="4"/>
        </w:numPr>
        <w:spacing w:before="100" w:beforeAutospacing="1" w:after="100" w:afterAutospacing="1" w:line="240" w:lineRule="auto"/>
        <w:contextualSpacing w:val="0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  <w:r w:rsidRPr="00D904DE">
        <w:rPr>
          <w:rFonts w:asciiTheme="majorHAnsi" w:eastAsia="Times New Roman" w:hAnsiTheme="majorHAnsi" w:cstheme="majorHAnsi"/>
          <w:sz w:val="24"/>
          <w:szCs w:val="24"/>
          <w:lang w:eastAsia="es-ES"/>
        </w:rPr>
        <w:t>Comprueba la importancia de la coordinación y el trabajo en equipo,</w:t>
      </w:r>
    </w:p>
    <w:p w14:paraId="01F0DCA8" w14:textId="649A6D6E" w:rsidR="006A0CF4" w:rsidRPr="00F1126B" w:rsidRDefault="00565DD8" w:rsidP="006A0CF4">
      <w:pPr>
        <w:widowControl/>
        <w:numPr>
          <w:ilvl w:val="0"/>
          <w:numId w:val="4"/>
        </w:numPr>
        <w:spacing w:before="100" w:beforeAutospacing="1" w:after="240" w:line="240" w:lineRule="auto"/>
        <w:contextualSpacing w:val="0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  <w:r w:rsidRPr="00D904DE">
        <w:rPr>
          <w:rFonts w:asciiTheme="majorHAnsi" w:eastAsia="Times New Roman" w:hAnsiTheme="majorHAnsi" w:cstheme="majorHAnsi"/>
          <w:sz w:val="24"/>
          <w:szCs w:val="24"/>
          <w:lang w:eastAsia="es-ES"/>
        </w:rPr>
        <w:t>Potencia su capacidad comunicativa</w:t>
      </w:r>
      <w:r w:rsidR="001F7EDB">
        <w:rPr>
          <w:rFonts w:asciiTheme="majorHAnsi" w:eastAsia="Times New Roman" w:hAnsiTheme="majorHAnsi" w:cstheme="majorHAnsi"/>
          <w:sz w:val="24"/>
          <w:szCs w:val="24"/>
          <w:lang w:eastAsia="es-ES"/>
        </w:rPr>
        <w:br/>
      </w:r>
    </w:p>
    <w:p w14:paraId="215FABBB" w14:textId="1D16A775" w:rsidR="00565DD8" w:rsidRPr="00E717CB" w:rsidRDefault="002D78E8" w:rsidP="00E717CB">
      <w:pPr>
        <w:widowControl/>
        <w:spacing w:before="100" w:beforeAutospacing="1" w:after="240" w:line="240" w:lineRule="auto"/>
        <w:contextualSpacing w:val="0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  <w:r>
        <w:rPr>
          <w:rFonts w:asciiTheme="majorHAnsi" w:eastAsia="Times New Roman" w:hAnsiTheme="majorHAnsi" w:cstheme="majorHAnsi"/>
          <w:b/>
          <w:bCs/>
          <w:sz w:val="36"/>
          <w:szCs w:val="36"/>
          <w:lang w:eastAsia="es-ES"/>
        </w:rPr>
        <w:t>INSCRIPCIÓN DE EQUIPOS</w:t>
      </w:r>
    </w:p>
    <w:p w14:paraId="04EF6CDB" w14:textId="77777777" w:rsidR="002D78E8" w:rsidRPr="00D904DE" w:rsidRDefault="002D78E8" w:rsidP="00565DD8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theme="majorHAnsi"/>
          <w:b/>
          <w:bCs/>
          <w:sz w:val="36"/>
          <w:szCs w:val="36"/>
          <w:lang w:eastAsia="es-ES"/>
        </w:rPr>
      </w:pPr>
    </w:p>
    <w:p w14:paraId="4A8E54AF" w14:textId="3F6E644C" w:rsidR="00E50854" w:rsidRDefault="00565DD8" w:rsidP="007A2813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  <w:r w:rsidRPr="00D904DE">
        <w:rPr>
          <w:rFonts w:asciiTheme="majorHAnsi" w:eastAsia="Times New Roman" w:hAnsiTheme="majorHAnsi" w:cstheme="majorHAnsi"/>
          <w:sz w:val="24"/>
          <w:szCs w:val="24"/>
          <w:lang w:eastAsia="es-ES"/>
        </w:rPr>
        <w:t xml:space="preserve">La competición </w:t>
      </w:r>
      <w:proofErr w:type="spellStart"/>
      <w:r w:rsidRPr="00D904DE">
        <w:rPr>
          <w:rFonts w:asciiTheme="majorHAnsi" w:eastAsia="Times New Roman" w:hAnsiTheme="majorHAnsi" w:cstheme="majorHAnsi"/>
          <w:b/>
          <w:bCs/>
          <w:sz w:val="24"/>
          <w:szCs w:val="24"/>
          <w:lang w:eastAsia="es-ES"/>
        </w:rPr>
        <w:t>Cansat</w:t>
      </w:r>
      <w:proofErr w:type="spellEnd"/>
      <w:r w:rsidRPr="00D904DE">
        <w:rPr>
          <w:rFonts w:asciiTheme="majorHAnsi" w:eastAsia="Times New Roman" w:hAnsiTheme="majorHAnsi" w:cstheme="majorHAnsi"/>
          <w:b/>
          <w:bCs/>
          <w:sz w:val="24"/>
          <w:szCs w:val="24"/>
          <w:lang w:eastAsia="es-ES"/>
        </w:rPr>
        <w:t xml:space="preserve"> España </w:t>
      </w:r>
      <w:r w:rsidR="00E50854">
        <w:rPr>
          <w:rFonts w:asciiTheme="majorHAnsi" w:eastAsia="Times New Roman" w:hAnsiTheme="majorHAnsi" w:cstheme="majorHAnsi"/>
          <w:b/>
          <w:bCs/>
          <w:sz w:val="24"/>
          <w:szCs w:val="24"/>
          <w:lang w:eastAsia="es-ES"/>
        </w:rPr>
        <w:t>2020</w:t>
      </w:r>
      <w:r w:rsidRPr="00D904DE">
        <w:rPr>
          <w:rFonts w:asciiTheme="majorHAnsi" w:eastAsia="Times New Roman" w:hAnsiTheme="majorHAnsi" w:cstheme="majorHAnsi"/>
          <w:sz w:val="24"/>
          <w:szCs w:val="24"/>
          <w:lang w:eastAsia="es-ES"/>
        </w:rPr>
        <w:t xml:space="preserve"> es parte de la fase clasificatoria de naciones para la competición europea. Para participar </w:t>
      </w:r>
      <w:r w:rsidR="00E50854">
        <w:rPr>
          <w:rFonts w:asciiTheme="majorHAnsi" w:eastAsia="Times New Roman" w:hAnsiTheme="majorHAnsi" w:cstheme="majorHAnsi"/>
          <w:sz w:val="24"/>
          <w:szCs w:val="24"/>
          <w:lang w:eastAsia="es-ES"/>
        </w:rPr>
        <w:t xml:space="preserve">en la fase regional de Navarra </w:t>
      </w:r>
      <w:r w:rsidRPr="00D904DE">
        <w:rPr>
          <w:rFonts w:asciiTheme="majorHAnsi" w:eastAsia="Times New Roman" w:hAnsiTheme="majorHAnsi" w:cstheme="majorHAnsi"/>
          <w:sz w:val="24"/>
          <w:szCs w:val="24"/>
          <w:lang w:eastAsia="es-ES"/>
        </w:rPr>
        <w:t xml:space="preserve">es necesario inscribirse a través de la </w:t>
      </w:r>
      <w:r w:rsidR="00E50854">
        <w:rPr>
          <w:rFonts w:asciiTheme="majorHAnsi" w:eastAsia="Times New Roman" w:hAnsiTheme="majorHAnsi" w:cstheme="majorHAnsi"/>
          <w:sz w:val="24"/>
          <w:szCs w:val="24"/>
          <w:lang w:eastAsia="es-ES"/>
        </w:rPr>
        <w:t xml:space="preserve">web de ESERO, (entidad encargada de fase estatal)  </w:t>
      </w:r>
      <w:hyperlink r:id="rId8" w:history="1">
        <w:r w:rsidR="00E50854" w:rsidRPr="005E1633">
          <w:rPr>
            <w:rStyle w:val="Hipervnculo"/>
            <w:rFonts w:asciiTheme="majorHAnsi" w:eastAsia="Times New Roman" w:hAnsiTheme="majorHAnsi" w:cstheme="majorHAnsi"/>
            <w:sz w:val="24"/>
            <w:szCs w:val="24"/>
            <w:lang w:eastAsia="es-ES"/>
          </w:rPr>
          <w:t>http://esero.es/cansat/</w:t>
        </w:r>
      </w:hyperlink>
      <w:r w:rsidR="00E50854">
        <w:rPr>
          <w:rFonts w:asciiTheme="majorHAnsi" w:eastAsia="Times New Roman" w:hAnsiTheme="majorHAnsi" w:cstheme="majorHAnsi"/>
          <w:sz w:val="24"/>
          <w:szCs w:val="24"/>
          <w:lang w:eastAsia="es-ES"/>
        </w:rPr>
        <w:t xml:space="preserve"> y los datos serán gestionados por Planetario de Pamplona. </w:t>
      </w:r>
      <w:r w:rsidR="00742FD9">
        <w:rPr>
          <w:rFonts w:asciiTheme="majorHAnsi" w:eastAsia="Times New Roman" w:hAnsiTheme="majorHAnsi" w:cstheme="majorHAnsi"/>
          <w:sz w:val="24"/>
          <w:szCs w:val="24"/>
          <w:lang w:eastAsia="es-ES"/>
        </w:rPr>
        <w:br/>
      </w:r>
    </w:p>
    <w:p w14:paraId="72323DDA" w14:textId="56A26AEC" w:rsidR="00565DD8" w:rsidRPr="00D904DE" w:rsidRDefault="00565DD8" w:rsidP="00565DD8">
      <w:pPr>
        <w:spacing w:before="100" w:beforeAutospacing="1" w:after="240" w:line="240" w:lineRule="auto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  <w:r w:rsidRPr="00D904DE">
        <w:rPr>
          <w:rFonts w:asciiTheme="majorHAnsi" w:eastAsia="Times New Roman" w:hAnsiTheme="majorHAnsi" w:cstheme="majorHAnsi"/>
          <w:sz w:val="24"/>
          <w:szCs w:val="24"/>
          <w:lang w:eastAsia="es-ES"/>
        </w:rPr>
        <w:t xml:space="preserve">Los torneos regionales de Navarra y Euskadi se celebrarán conjuntamente el próximo </w:t>
      </w:r>
      <w:r w:rsidR="00200804">
        <w:rPr>
          <w:rFonts w:asciiTheme="majorHAnsi" w:eastAsia="Times New Roman" w:hAnsiTheme="majorHAnsi" w:cstheme="majorHAnsi"/>
          <w:b/>
          <w:bCs/>
          <w:sz w:val="24"/>
          <w:szCs w:val="24"/>
          <w:lang w:eastAsia="es-ES"/>
        </w:rPr>
        <w:t>7 de marzo</w:t>
      </w:r>
      <w:r w:rsidRPr="00D904DE">
        <w:rPr>
          <w:rFonts w:asciiTheme="majorHAnsi" w:eastAsia="Times New Roman" w:hAnsiTheme="majorHAnsi" w:cstheme="majorHAnsi"/>
          <w:b/>
          <w:bCs/>
          <w:sz w:val="24"/>
          <w:szCs w:val="24"/>
          <w:lang w:eastAsia="es-ES"/>
        </w:rPr>
        <w:t xml:space="preserve"> </w:t>
      </w:r>
      <w:r w:rsidRPr="00D904DE">
        <w:rPr>
          <w:rFonts w:asciiTheme="majorHAnsi" w:eastAsia="Times New Roman" w:hAnsiTheme="majorHAnsi" w:cstheme="majorHAnsi"/>
          <w:sz w:val="24"/>
          <w:szCs w:val="24"/>
          <w:lang w:eastAsia="es-ES"/>
        </w:rPr>
        <w:t>en el</w:t>
      </w:r>
      <w:hyperlink r:id="rId9" w:history="1">
        <w:r w:rsidRPr="00D904DE">
          <w:rPr>
            <w:rFonts w:asciiTheme="majorHAnsi" w:eastAsia="Times New Roman" w:hAnsiTheme="majorHAnsi" w:cstheme="majorHAnsi"/>
            <w:color w:val="0000FF"/>
            <w:sz w:val="24"/>
            <w:szCs w:val="24"/>
            <w:u w:val="single"/>
            <w:lang w:eastAsia="es-ES"/>
          </w:rPr>
          <w:t xml:space="preserve"> Circuito de Navarra</w:t>
        </w:r>
      </w:hyperlink>
      <w:r w:rsidRPr="00D904DE">
        <w:rPr>
          <w:rFonts w:asciiTheme="majorHAnsi" w:eastAsia="Times New Roman" w:hAnsiTheme="majorHAnsi" w:cstheme="majorHAnsi"/>
          <w:sz w:val="24"/>
          <w:szCs w:val="24"/>
          <w:lang w:eastAsia="es-ES"/>
        </w:rPr>
        <w:t xml:space="preserve">, situado en Los Arcos. El equipo Navarro que destaque ese día tendrá una plaza en el torneo estatal </w:t>
      </w:r>
      <w:r w:rsidR="00200804">
        <w:rPr>
          <w:rFonts w:asciiTheme="majorHAnsi" w:eastAsia="Times New Roman" w:hAnsiTheme="majorHAnsi" w:cstheme="majorHAnsi"/>
          <w:sz w:val="24"/>
          <w:szCs w:val="24"/>
          <w:lang w:eastAsia="es-ES"/>
        </w:rPr>
        <w:t>que se celebrar</w:t>
      </w:r>
      <w:r w:rsidR="007A2813">
        <w:rPr>
          <w:rFonts w:asciiTheme="majorHAnsi" w:eastAsia="Times New Roman" w:hAnsiTheme="majorHAnsi" w:cstheme="majorHAnsi"/>
          <w:sz w:val="24"/>
          <w:szCs w:val="24"/>
          <w:lang w:eastAsia="es-ES"/>
        </w:rPr>
        <w:t xml:space="preserve">a en 2020 </w:t>
      </w:r>
      <w:r w:rsidR="00200804">
        <w:rPr>
          <w:rFonts w:asciiTheme="majorHAnsi" w:eastAsia="Times New Roman" w:hAnsiTheme="majorHAnsi" w:cstheme="majorHAnsi"/>
          <w:sz w:val="24"/>
          <w:szCs w:val="24"/>
          <w:lang w:eastAsia="es-ES"/>
        </w:rPr>
        <w:t>en Granada</w:t>
      </w:r>
      <w:r w:rsidRPr="00D904DE">
        <w:rPr>
          <w:rFonts w:asciiTheme="majorHAnsi" w:eastAsia="Times New Roman" w:hAnsiTheme="majorHAnsi" w:cstheme="majorHAnsi"/>
          <w:sz w:val="24"/>
          <w:szCs w:val="24"/>
          <w:lang w:eastAsia="es-ES"/>
        </w:rPr>
        <w:t>.   </w:t>
      </w:r>
      <w:r w:rsidR="00200804">
        <w:rPr>
          <w:rFonts w:asciiTheme="majorHAnsi" w:eastAsia="Times New Roman" w:hAnsiTheme="majorHAnsi" w:cstheme="majorHAnsi"/>
          <w:sz w:val="24"/>
          <w:szCs w:val="24"/>
          <w:lang w:eastAsia="es-ES"/>
        </w:rPr>
        <w:br/>
      </w:r>
      <w:r w:rsidR="00200804">
        <w:rPr>
          <w:rFonts w:asciiTheme="majorHAnsi" w:eastAsia="Times New Roman" w:hAnsiTheme="majorHAnsi" w:cstheme="majorHAnsi"/>
          <w:sz w:val="24"/>
          <w:szCs w:val="24"/>
          <w:lang w:eastAsia="es-ES"/>
        </w:rPr>
        <w:br/>
      </w:r>
    </w:p>
    <w:p w14:paraId="0C7BCC9C" w14:textId="537BB1A4" w:rsidR="00565DD8" w:rsidRPr="00D904DE" w:rsidRDefault="00565DD8" w:rsidP="00565DD8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  <w:r w:rsidRPr="00D904DE">
        <w:rPr>
          <w:rFonts w:asciiTheme="majorHAnsi" w:eastAsia="Times New Roman" w:hAnsiTheme="majorHAnsi" w:cstheme="majorHAnsi"/>
          <w:b/>
          <w:bCs/>
          <w:sz w:val="24"/>
          <w:szCs w:val="24"/>
          <w:lang w:eastAsia="es-ES"/>
        </w:rPr>
        <w:t>FORMACIÓN DE EQUIPOS</w:t>
      </w:r>
      <w:r w:rsidR="00BD6545">
        <w:rPr>
          <w:rFonts w:asciiTheme="majorHAnsi" w:eastAsia="Times New Roman" w:hAnsiTheme="majorHAnsi" w:cstheme="majorHAnsi"/>
          <w:b/>
          <w:bCs/>
          <w:sz w:val="24"/>
          <w:szCs w:val="24"/>
          <w:lang w:eastAsia="es-ES"/>
        </w:rPr>
        <w:br/>
      </w:r>
    </w:p>
    <w:p w14:paraId="04652C41" w14:textId="6E61B09D" w:rsidR="00565DD8" w:rsidRPr="00D904DE" w:rsidRDefault="00565DD8" w:rsidP="00565DD8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  <w:r w:rsidRPr="00D904DE">
        <w:rPr>
          <w:rFonts w:asciiTheme="majorHAnsi" w:eastAsia="Times New Roman" w:hAnsiTheme="majorHAnsi" w:cstheme="majorHAnsi"/>
          <w:sz w:val="24"/>
          <w:szCs w:val="24"/>
          <w:lang w:eastAsia="es-ES"/>
        </w:rPr>
        <w:t xml:space="preserve">Las siguientes condiciones deben ser cumplidas para que una propuesta de participación de un equipo sea considerada elegible para el encuentro nacional, </w:t>
      </w:r>
      <w:proofErr w:type="gramStart"/>
      <w:r w:rsidRPr="00D904DE">
        <w:rPr>
          <w:rFonts w:asciiTheme="majorHAnsi" w:eastAsia="Times New Roman" w:hAnsiTheme="majorHAnsi" w:cstheme="majorHAnsi"/>
          <w:sz w:val="24"/>
          <w:szCs w:val="24"/>
          <w:lang w:eastAsia="es-ES"/>
        </w:rPr>
        <w:t>y</w:t>
      </w:r>
      <w:proofErr w:type="gramEnd"/>
      <w:r w:rsidRPr="00D904DE">
        <w:rPr>
          <w:rFonts w:asciiTheme="majorHAnsi" w:eastAsia="Times New Roman" w:hAnsiTheme="majorHAnsi" w:cstheme="majorHAnsi"/>
          <w:sz w:val="24"/>
          <w:szCs w:val="24"/>
          <w:lang w:eastAsia="es-ES"/>
        </w:rPr>
        <w:t xml:space="preserve"> por </w:t>
      </w:r>
      <w:r w:rsidRPr="00D904DE">
        <w:rPr>
          <w:rFonts w:asciiTheme="majorHAnsi" w:eastAsia="Times New Roman" w:hAnsiTheme="majorHAnsi" w:cstheme="majorHAnsi"/>
          <w:sz w:val="24"/>
          <w:szCs w:val="24"/>
          <w:lang w:eastAsia="es-ES"/>
        </w:rPr>
        <w:lastRenderedPageBreak/>
        <w:t>tanto, se seguirán los mismos requisitos para la convocatoria regional de Navarra:</w:t>
      </w:r>
      <w:r w:rsidR="004A3ADA">
        <w:rPr>
          <w:rFonts w:asciiTheme="majorHAnsi" w:eastAsia="Times New Roman" w:hAnsiTheme="majorHAnsi" w:cstheme="majorHAnsi"/>
          <w:sz w:val="24"/>
          <w:szCs w:val="24"/>
          <w:lang w:eastAsia="es-ES"/>
        </w:rPr>
        <w:br/>
      </w:r>
    </w:p>
    <w:p w14:paraId="385F7A34" w14:textId="77777777" w:rsidR="00565DD8" w:rsidRPr="00D904DE" w:rsidRDefault="00565DD8" w:rsidP="00565DD8">
      <w:pPr>
        <w:widowControl/>
        <w:numPr>
          <w:ilvl w:val="0"/>
          <w:numId w:val="5"/>
        </w:numPr>
        <w:spacing w:before="100" w:beforeAutospacing="1" w:after="100" w:afterAutospacing="1" w:line="240" w:lineRule="auto"/>
        <w:contextualSpacing w:val="0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  <w:r w:rsidRPr="00D904DE">
        <w:rPr>
          <w:rFonts w:asciiTheme="majorHAnsi" w:eastAsia="Times New Roman" w:hAnsiTheme="majorHAnsi" w:cstheme="majorHAnsi"/>
          <w:sz w:val="24"/>
          <w:szCs w:val="24"/>
          <w:lang w:eastAsia="es-ES"/>
        </w:rPr>
        <w:t>El equipo lo comprenden estudiantes a tiempo completo matriculados en secundaria con una edad de al menos 14 años y como mucho de 20 años.</w:t>
      </w:r>
    </w:p>
    <w:p w14:paraId="41DFE665" w14:textId="77777777" w:rsidR="00565DD8" w:rsidRPr="00D904DE" w:rsidRDefault="00565DD8" w:rsidP="00565DD8">
      <w:pPr>
        <w:widowControl/>
        <w:numPr>
          <w:ilvl w:val="0"/>
          <w:numId w:val="5"/>
        </w:numPr>
        <w:spacing w:before="100" w:beforeAutospacing="1" w:after="100" w:afterAutospacing="1" w:line="240" w:lineRule="auto"/>
        <w:contextualSpacing w:val="0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  <w:r w:rsidRPr="00D904DE">
        <w:rPr>
          <w:rFonts w:asciiTheme="majorHAnsi" w:eastAsia="Times New Roman" w:hAnsiTheme="majorHAnsi" w:cstheme="majorHAnsi"/>
          <w:sz w:val="24"/>
          <w:szCs w:val="24"/>
          <w:lang w:eastAsia="es-ES"/>
        </w:rPr>
        <w:t>El número de estudiantes por equipo puede variar entre los 4 y 6, siendo 4 o 5 lo recomendable para maximizar el proceso de aprendizaje.</w:t>
      </w:r>
    </w:p>
    <w:p w14:paraId="459691CC" w14:textId="77777777" w:rsidR="00565DD8" w:rsidRPr="00D904DE" w:rsidRDefault="00565DD8" w:rsidP="00565DD8">
      <w:pPr>
        <w:widowControl/>
        <w:numPr>
          <w:ilvl w:val="0"/>
          <w:numId w:val="5"/>
        </w:numPr>
        <w:spacing w:before="100" w:beforeAutospacing="1" w:after="100" w:afterAutospacing="1" w:line="240" w:lineRule="auto"/>
        <w:contextualSpacing w:val="0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  <w:r w:rsidRPr="00D904DE">
        <w:rPr>
          <w:rFonts w:asciiTheme="majorHAnsi" w:eastAsia="Times New Roman" w:hAnsiTheme="majorHAnsi" w:cstheme="majorHAnsi"/>
          <w:sz w:val="24"/>
          <w:szCs w:val="24"/>
          <w:lang w:eastAsia="es-ES"/>
        </w:rPr>
        <w:t>La mayoría de los miembros del equipo debe tener la nacionalidad de un estado miembro de la ESA.</w:t>
      </w:r>
    </w:p>
    <w:p w14:paraId="3C642889" w14:textId="77777777" w:rsidR="00565DD8" w:rsidRPr="00D904DE" w:rsidRDefault="00565DD8" w:rsidP="00565DD8">
      <w:pPr>
        <w:widowControl/>
        <w:numPr>
          <w:ilvl w:val="0"/>
          <w:numId w:val="5"/>
        </w:numPr>
        <w:spacing w:before="100" w:beforeAutospacing="1" w:after="100" w:afterAutospacing="1" w:line="240" w:lineRule="auto"/>
        <w:contextualSpacing w:val="0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  <w:r w:rsidRPr="00D904DE">
        <w:rPr>
          <w:rFonts w:asciiTheme="majorHAnsi" w:eastAsia="Times New Roman" w:hAnsiTheme="majorHAnsi" w:cstheme="majorHAnsi"/>
          <w:sz w:val="24"/>
          <w:szCs w:val="24"/>
          <w:lang w:eastAsia="es-ES"/>
        </w:rPr>
        <w:t>Cada equipo debe tener un profesor (</w:t>
      </w:r>
      <w:proofErr w:type="spellStart"/>
      <w:r w:rsidRPr="00D904DE">
        <w:rPr>
          <w:rFonts w:asciiTheme="majorHAnsi" w:eastAsia="Times New Roman" w:hAnsiTheme="majorHAnsi" w:cstheme="majorHAnsi"/>
          <w:sz w:val="24"/>
          <w:szCs w:val="24"/>
          <w:lang w:eastAsia="es-ES"/>
        </w:rPr>
        <w:t>Team</w:t>
      </w:r>
      <w:proofErr w:type="spellEnd"/>
      <w:r w:rsidRPr="00D904DE">
        <w:rPr>
          <w:rFonts w:asciiTheme="majorHAnsi" w:eastAsia="Times New Roman" w:hAnsiTheme="majorHAnsi" w:cstheme="majorHAnsi"/>
          <w:sz w:val="24"/>
          <w:szCs w:val="24"/>
          <w:lang w:eastAsia="es-ES"/>
        </w:rPr>
        <w:t xml:space="preserve"> Leader) responsable de monitorizar el proceso técnico del equipo, de estar disponible para dar ayuda y consejo, y actuar como persona de contacto entre la organización del Concurso Nacional y el equipo de estudiantes.</w:t>
      </w:r>
    </w:p>
    <w:p w14:paraId="6973D90C" w14:textId="77777777" w:rsidR="00565DD8" w:rsidRPr="00D904DE" w:rsidRDefault="00565DD8" w:rsidP="00565DD8">
      <w:pPr>
        <w:widowControl/>
        <w:numPr>
          <w:ilvl w:val="0"/>
          <w:numId w:val="5"/>
        </w:numPr>
        <w:spacing w:before="100" w:beforeAutospacing="1" w:after="240" w:line="240" w:lineRule="auto"/>
        <w:contextualSpacing w:val="0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  <w:r w:rsidRPr="00D904DE">
        <w:rPr>
          <w:rFonts w:asciiTheme="majorHAnsi" w:eastAsia="Times New Roman" w:hAnsiTheme="majorHAnsi" w:cstheme="majorHAnsi"/>
          <w:sz w:val="24"/>
          <w:szCs w:val="24"/>
          <w:lang w:eastAsia="es-ES"/>
        </w:rPr>
        <w:t>El líder debe estar disponible para acompañar al equipo al fin de semana que se celebrará el Lanzamiento.</w:t>
      </w:r>
    </w:p>
    <w:p w14:paraId="1C5A93ED" w14:textId="7BC35F98" w:rsidR="00565DD8" w:rsidRPr="00D904DE" w:rsidRDefault="004A3ADA" w:rsidP="00565DD8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  <w:lang w:eastAsia="es-ES"/>
        </w:rPr>
        <w:br/>
      </w:r>
      <w:r w:rsidR="00565DD8" w:rsidRPr="00D904DE">
        <w:rPr>
          <w:rFonts w:asciiTheme="majorHAnsi" w:eastAsia="Times New Roman" w:hAnsiTheme="majorHAnsi" w:cstheme="majorHAnsi"/>
          <w:b/>
          <w:bCs/>
          <w:sz w:val="24"/>
          <w:szCs w:val="24"/>
          <w:lang w:eastAsia="es-ES"/>
        </w:rPr>
        <w:t>DEFINICIÓN DE MISIONES Y REVISIONES</w:t>
      </w:r>
      <w:r>
        <w:rPr>
          <w:rFonts w:asciiTheme="majorHAnsi" w:eastAsia="Times New Roman" w:hAnsiTheme="majorHAnsi" w:cstheme="majorHAnsi"/>
          <w:b/>
          <w:bCs/>
          <w:sz w:val="24"/>
          <w:szCs w:val="24"/>
          <w:lang w:eastAsia="es-ES"/>
        </w:rPr>
        <w:br/>
      </w:r>
    </w:p>
    <w:p w14:paraId="59E9BA85" w14:textId="113736DE" w:rsidR="00565DD8" w:rsidRPr="00D904DE" w:rsidRDefault="00565DD8" w:rsidP="00565DD8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  <w:r w:rsidRPr="00D904DE">
        <w:rPr>
          <w:rFonts w:asciiTheme="majorHAnsi" w:eastAsia="Times New Roman" w:hAnsiTheme="majorHAnsi" w:cstheme="majorHAnsi"/>
          <w:b/>
          <w:bCs/>
          <w:sz w:val="24"/>
          <w:szCs w:val="24"/>
          <w:lang w:eastAsia="es-ES"/>
        </w:rPr>
        <w:t>Misión Primaria</w:t>
      </w:r>
      <w:r w:rsidRPr="00D904DE">
        <w:rPr>
          <w:rFonts w:asciiTheme="majorHAnsi" w:eastAsia="Times New Roman" w:hAnsiTheme="majorHAnsi" w:cstheme="majorHAnsi"/>
          <w:sz w:val="24"/>
          <w:szCs w:val="24"/>
          <w:lang w:eastAsia="es-ES"/>
        </w:rPr>
        <w:t xml:space="preserve">: El equipo debe construir un </w:t>
      </w:r>
      <w:proofErr w:type="spellStart"/>
      <w:r w:rsidRPr="00D904DE">
        <w:rPr>
          <w:rFonts w:asciiTheme="majorHAnsi" w:eastAsia="Times New Roman" w:hAnsiTheme="majorHAnsi" w:cstheme="majorHAnsi"/>
          <w:sz w:val="24"/>
          <w:szCs w:val="24"/>
          <w:lang w:eastAsia="es-ES"/>
        </w:rPr>
        <w:t>CanSat</w:t>
      </w:r>
      <w:proofErr w:type="spellEnd"/>
      <w:r w:rsidRPr="00D904DE">
        <w:rPr>
          <w:rFonts w:asciiTheme="majorHAnsi" w:eastAsia="Times New Roman" w:hAnsiTheme="majorHAnsi" w:cstheme="majorHAnsi"/>
          <w:sz w:val="24"/>
          <w:szCs w:val="24"/>
          <w:lang w:eastAsia="es-ES"/>
        </w:rPr>
        <w:t xml:space="preserve"> y programarlo para cumplir la misión primaria obligatoria, como sigue: después de la liberación, y durante el descenso, el </w:t>
      </w:r>
      <w:proofErr w:type="spellStart"/>
      <w:r w:rsidRPr="00D904DE">
        <w:rPr>
          <w:rFonts w:asciiTheme="majorHAnsi" w:eastAsia="Times New Roman" w:hAnsiTheme="majorHAnsi" w:cstheme="majorHAnsi"/>
          <w:sz w:val="24"/>
          <w:szCs w:val="24"/>
          <w:lang w:eastAsia="es-ES"/>
        </w:rPr>
        <w:t>CanSat</w:t>
      </w:r>
      <w:proofErr w:type="spellEnd"/>
      <w:r w:rsidRPr="00D904DE">
        <w:rPr>
          <w:rFonts w:asciiTheme="majorHAnsi" w:eastAsia="Times New Roman" w:hAnsiTheme="majorHAnsi" w:cstheme="majorHAnsi"/>
          <w:sz w:val="24"/>
          <w:szCs w:val="24"/>
          <w:lang w:eastAsia="es-ES"/>
        </w:rPr>
        <w:t xml:space="preserve"> debe poder medir los siguientes parámetros y transmitir los datos como telemetría al menos una vez por segundo a la estación terrestre: Temperatura del Aire y Presión del </w:t>
      </w:r>
      <w:proofErr w:type="spellStart"/>
      <w:r w:rsidRPr="00D904DE">
        <w:rPr>
          <w:rFonts w:asciiTheme="majorHAnsi" w:eastAsia="Times New Roman" w:hAnsiTheme="majorHAnsi" w:cstheme="majorHAnsi"/>
          <w:sz w:val="24"/>
          <w:szCs w:val="24"/>
          <w:lang w:eastAsia="es-ES"/>
        </w:rPr>
        <w:t>Aire.Debe</w:t>
      </w:r>
      <w:proofErr w:type="spellEnd"/>
      <w:r w:rsidRPr="00D904DE">
        <w:rPr>
          <w:rFonts w:asciiTheme="majorHAnsi" w:eastAsia="Times New Roman" w:hAnsiTheme="majorHAnsi" w:cstheme="majorHAnsi"/>
          <w:sz w:val="24"/>
          <w:szCs w:val="24"/>
          <w:lang w:eastAsia="es-ES"/>
        </w:rPr>
        <w:t xml:space="preserve"> ser posible para el equipo analizar los datos obtenidos (por ejemplo, hacer el </w:t>
      </w:r>
      <w:proofErr w:type="spellStart"/>
      <w:r w:rsidRPr="00D904DE">
        <w:rPr>
          <w:rFonts w:asciiTheme="majorHAnsi" w:eastAsia="Times New Roman" w:hAnsiTheme="majorHAnsi" w:cstheme="majorHAnsi"/>
          <w:sz w:val="24"/>
          <w:szCs w:val="24"/>
          <w:lang w:eastAsia="es-ES"/>
        </w:rPr>
        <w:t>cáculo</w:t>
      </w:r>
      <w:proofErr w:type="spellEnd"/>
      <w:r w:rsidRPr="00D904DE">
        <w:rPr>
          <w:rFonts w:asciiTheme="majorHAnsi" w:eastAsia="Times New Roman" w:hAnsiTheme="majorHAnsi" w:cstheme="majorHAnsi"/>
          <w:sz w:val="24"/>
          <w:szCs w:val="24"/>
          <w:lang w:eastAsia="es-ES"/>
        </w:rPr>
        <w:t xml:space="preserve"> de la altitud) y mostrarlo en gráficos (por ejemplo, altitud Vs tiempo y temperatura Vs altitud). Estos análisis se pueden realizar después del vuelo.</w:t>
      </w:r>
      <w:r w:rsidR="004A3ADA">
        <w:rPr>
          <w:rFonts w:asciiTheme="majorHAnsi" w:eastAsia="Times New Roman" w:hAnsiTheme="majorHAnsi" w:cstheme="majorHAnsi"/>
          <w:sz w:val="24"/>
          <w:szCs w:val="24"/>
          <w:lang w:eastAsia="es-ES"/>
        </w:rPr>
        <w:br/>
      </w:r>
    </w:p>
    <w:p w14:paraId="76A56ED5" w14:textId="7C3CAA1C" w:rsidR="00565DD8" w:rsidRPr="00D904DE" w:rsidRDefault="00565DD8" w:rsidP="00565DD8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  <w:r w:rsidRPr="00D904DE">
        <w:rPr>
          <w:rFonts w:asciiTheme="majorHAnsi" w:eastAsia="Times New Roman" w:hAnsiTheme="majorHAnsi" w:cstheme="majorHAnsi"/>
          <w:b/>
          <w:bCs/>
          <w:sz w:val="24"/>
          <w:szCs w:val="24"/>
          <w:lang w:eastAsia="es-ES"/>
        </w:rPr>
        <w:t>Misión Secundaria</w:t>
      </w:r>
      <w:r w:rsidRPr="00D904DE">
        <w:rPr>
          <w:rFonts w:asciiTheme="majorHAnsi" w:eastAsia="Times New Roman" w:hAnsiTheme="majorHAnsi" w:cstheme="majorHAnsi"/>
          <w:sz w:val="24"/>
          <w:szCs w:val="24"/>
          <w:lang w:eastAsia="es-ES"/>
        </w:rPr>
        <w:t xml:space="preserve">: La misión secundaria para el </w:t>
      </w:r>
      <w:proofErr w:type="spellStart"/>
      <w:r w:rsidRPr="00D904DE">
        <w:rPr>
          <w:rFonts w:asciiTheme="majorHAnsi" w:eastAsia="Times New Roman" w:hAnsiTheme="majorHAnsi" w:cstheme="majorHAnsi"/>
          <w:sz w:val="24"/>
          <w:szCs w:val="24"/>
          <w:lang w:eastAsia="es-ES"/>
        </w:rPr>
        <w:t>CanSat</w:t>
      </w:r>
      <w:proofErr w:type="spellEnd"/>
      <w:r w:rsidRPr="00D904DE">
        <w:rPr>
          <w:rFonts w:asciiTheme="majorHAnsi" w:eastAsia="Times New Roman" w:hAnsiTheme="majorHAnsi" w:cstheme="majorHAnsi"/>
          <w:sz w:val="24"/>
          <w:szCs w:val="24"/>
          <w:lang w:eastAsia="es-ES"/>
        </w:rPr>
        <w:t xml:space="preserve"> debe ser seleccionada por el equipo. Puede estar basada en otras misiones satelitales, una necesidad de datos científicos para un proyecto específico, una demostración tecnológica para componentes diseñados por estudiantes u otra misión que pueda tener cabida en el </w:t>
      </w:r>
      <w:proofErr w:type="spellStart"/>
      <w:r w:rsidRPr="00D904DE">
        <w:rPr>
          <w:rFonts w:asciiTheme="majorHAnsi" w:eastAsia="Times New Roman" w:hAnsiTheme="majorHAnsi" w:cstheme="majorHAnsi"/>
          <w:sz w:val="24"/>
          <w:szCs w:val="24"/>
          <w:lang w:eastAsia="es-ES"/>
        </w:rPr>
        <w:t>CanSat</w:t>
      </w:r>
      <w:proofErr w:type="spellEnd"/>
      <w:r w:rsidRPr="00D904DE">
        <w:rPr>
          <w:rFonts w:asciiTheme="majorHAnsi" w:eastAsia="Times New Roman" w:hAnsiTheme="majorHAnsi" w:cstheme="majorHAnsi"/>
          <w:sz w:val="24"/>
          <w:szCs w:val="24"/>
          <w:lang w:eastAsia="es-ES"/>
        </w:rPr>
        <w:t>.</w:t>
      </w:r>
      <w:r w:rsidRPr="00D904DE">
        <w:rPr>
          <w:rFonts w:asciiTheme="majorHAnsi" w:eastAsia="Times New Roman" w:hAnsiTheme="majorHAnsi" w:cstheme="majorHAnsi"/>
          <w:sz w:val="24"/>
          <w:szCs w:val="24"/>
          <w:lang w:eastAsia="es-ES"/>
        </w:rPr>
        <w:br/>
      </w:r>
      <w:r w:rsidRPr="00D904DE">
        <w:rPr>
          <w:rFonts w:asciiTheme="majorHAnsi" w:eastAsia="Times New Roman" w:hAnsiTheme="majorHAnsi" w:cstheme="majorHAnsi"/>
          <w:sz w:val="24"/>
          <w:szCs w:val="24"/>
          <w:lang w:eastAsia="es-ES"/>
        </w:rPr>
        <w:br/>
        <w:t xml:space="preserve">Algunos ejemplos de misiones están listadas </w:t>
      </w:r>
      <w:proofErr w:type="gramStart"/>
      <w:r w:rsidRPr="00D904DE">
        <w:rPr>
          <w:rFonts w:asciiTheme="majorHAnsi" w:eastAsia="Times New Roman" w:hAnsiTheme="majorHAnsi" w:cstheme="majorHAnsi"/>
          <w:sz w:val="24"/>
          <w:szCs w:val="24"/>
          <w:lang w:eastAsia="es-ES"/>
        </w:rPr>
        <w:t>abajo</w:t>
      </w:r>
      <w:proofErr w:type="gramEnd"/>
      <w:r w:rsidRPr="00D904DE">
        <w:rPr>
          <w:rFonts w:asciiTheme="majorHAnsi" w:eastAsia="Times New Roman" w:hAnsiTheme="majorHAnsi" w:cstheme="majorHAnsi"/>
          <w:sz w:val="24"/>
          <w:szCs w:val="24"/>
          <w:lang w:eastAsia="es-ES"/>
        </w:rPr>
        <w:t xml:space="preserve"> pero los equipos son libres de diseñar una misión a su elección, en tanto que pueda ser demostrado que tiene un valor científico, tecnológico o de innovación. Los equipos deben tener en cuenta las limitaciones del perfil de misión </w:t>
      </w:r>
      <w:proofErr w:type="spellStart"/>
      <w:r w:rsidRPr="00D904DE">
        <w:rPr>
          <w:rFonts w:asciiTheme="majorHAnsi" w:eastAsia="Times New Roman" w:hAnsiTheme="majorHAnsi" w:cstheme="majorHAnsi"/>
          <w:sz w:val="24"/>
          <w:szCs w:val="24"/>
          <w:lang w:eastAsia="es-ES"/>
        </w:rPr>
        <w:t>CanSat</w:t>
      </w:r>
      <w:proofErr w:type="spellEnd"/>
      <w:r w:rsidRPr="00D904DE">
        <w:rPr>
          <w:rFonts w:asciiTheme="majorHAnsi" w:eastAsia="Times New Roman" w:hAnsiTheme="majorHAnsi" w:cstheme="majorHAnsi"/>
          <w:sz w:val="24"/>
          <w:szCs w:val="24"/>
          <w:lang w:eastAsia="es-ES"/>
        </w:rPr>
        <w:t>, y prestar atención en su viabilidad (técnica y financiera) de la misión que escojan. Algunos ejemplos de misiones secundarias:</w:t>
      </w:r>
      <w:r w:rsidR="003F631C">
        <w:rPr>
          <w:rFonts w:asciiTheme="majorHAnsi" w:eastAsia="Times New Roman" w:hAnsiTheme="majorHAnsi" w:cstheme="majorHAnsi"/>
          <w:sz w:val="24"/>
          <w:szCs w:val="24"/>
          <w:lang w:eastAsia="es-ES"/>
        </w:rPr>
        <w:br/>
      </w:r>
    </w:p>
    <w:p w14:paraId="4399DE82" w14:textId="77777777" w:rsidR="00565DD8" w:rsidRPr="00D904DE" w:rsidRDefault="00565DD8" w:rsidP="00565DD8">
      <w:pPr>
        <w:widowControl/>
        <w:numPr>
          <w:ilvl w:val="0"/>
          <w:numId w:val="6"/>
        </w:numPr>
        <w:spacing w:before="100" w:beforeAutospacing="1" w:after="100" w:afterAutospacing="1" w:line="240" w:lineRule="auto"/>
        <w:contextualSpacing w:val="0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  <w:r w:rsidRPr="00D904DE">
        <w:rPr>
          <w:rFonts w:asciiTheme="majorHAnsi" w:eastAsia="Times New Roman" w:hAnsiTheme="majorHAnsi" w:cstheme="majorHAnsi"/>
          <w:b/>
          <w:bCs/>
          <w:sz w:val="24"/>
          <w:szCs w:val="24"/>
          <w:lang w:eastAsia="es-ES"/>
        </w:rPr>
        <w:lastRenderedPageBreak/>
        <w:t>Telemetría avanzada</w:t>
      </w:r>
      <w:r w:rsidRPr="00D904DE">
        <w:rPr>
          <w:rFonts w:asciiTheme="majorHAnsi" w:eastAsia="Times New Roman" w:hAnsiTheme="majorHAnsi" w:cstheme="majorHAnsi"/>
          <w:sz w:val="24"/>
          <w:szCs w:val="24"/>
          <w:lang w:eastAsia="es-ES"/>
        </w:rPr>
        <w:t xml:space="preserve">: Después de la liberación y durante el descenso el </w:t>
      </w:r>
      <w:proofErr w:type="spellStart"/>
      <w:r w:rsidRPr="00D904DE">
        <w:rPr>
          <w:rFonts w:asciiTheme="majorHAnsi" w:eastAsia="Times New Roman" w:hAnsiTheme="majorHAnsi" w:cstheme="majorHAnsi"/>
          <w:sz w:val="24"/>
          <w:szCs w:val="24"/>
          <w:lang w:eastAsia="es-ES"/>
        </w:rPr>
        <w:t>CanSat</w:t>
      </w:r>
      <w:proofErr w:type="spellEnd"/>
      <w:r w:rsidRPr="00D904DE">
        <w:rPr>
          <w:rFonts w:asciiTheme="majorHAnsi" w:eastAsia="Times New Roman" w:hAnsiTheme="majorHAnsi" w:cstheme="majorHAnsi"/>
          <w:sz w:val="24"/>
          <w:szCs w:val="24"/>
          <w:lang w:eastAsia="es-ES"/>
        </w:rPr>
        <w:t xml:space="preserve"> mide y transmite telemetría adicional de la que se requiere para la misión primaria, por ejemplo: aceleración, posición GPS y niveles de radiación.</w:t>
      </w:r>
    </w:p>
    <w:p w14:paraId="00FA0842" w14:textId="77777777" w:rsidR="00565DD8" w:rsidRPr="00D904DE" w:rsidRDefault="00565DD8" w:rsidP="00565DD8">
      <w:pPr>
        <w:widowControl/>
        <w:numPr>
          <w:ilvl w:val="0"/>
          <w:numId w:val="6"/>
        </w:numPr>
        <w:spacing w:before="100" w:beforeAutospacing="1" w:after="100" w:afterAutospacing="1" w:line="240" w:lineRule="auto"/>
        <w:contextualSpacing w:val="0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  <w:proofErr w:type="spellStart"/>
      <w:r w:rsidRPr="00D904DE">
        <w:rPr>
          <w:rFonts w:asciiTheme="majorHAnsi" w:eastAsia="Times New Roman" w:hAnsiTheme="majorHAnsi" w:cstheme="majorHAnsi"/>
          <w:b/>
          <w:bCs/>
          <w:sz w:val="24"/>
          <w:szCs w:val="24"/>
          <w:lang w:eastAsia="es-ES"/>
        </w:rPr>
        <w:t>Telecomando</w:t>
      </w:r>
      <w:proofErr w:type="spellEnd"/>
      <w:r w:rsidRPr="00D904DE">
        <w:rPr>
          <w:rFonts w:asciiTheme="majorHAnsi" w:eastAsia="Times New Roman" w:hAnsiTheme="majorHAnsi" w:cstheme="majorHAnsi"/>
          <w:sz w:val="24"/>
          <w:szCs w:val="24"/>
          <w:lang w:eastAsia="es-ES"/>
        </w:rPr>
        <w:t xml:space="preserve">: Durante el descenso, se envían comandos desde la tierra al </w:t>
      </w:r>
      <w:proofErr w:type="spellStart"/>
      <w:r w:rsidRPr="00D904DE">
        <w:rPr>
          <w:rFonts w:asciiTheme="majorHAnsi" w:eastAsia="Times New Roman" w:hAnsiTheme="majorHAnsi" w:cstheme="majorHAnsi"/>
          <w:sz w:val="24"/>
          <w:szCs w:val="24"/>
          <w:lang w:eastAsia="es-ES"/>
        </w:rPr>
        <w:t>CanSat</w:t>
      </w:r>
      <w:proofErr w:type="spellEnd"/>
      <w:r w:rsidRPr="00D904DE">
        <w:rPr>
          <w:rFonts w:asciiTheme="majorHAnsi" w:eastAsia="Times New Roman" w:hAnsiTheme="majorHAnsi" w:cstheme="majorHAnsi"/>
          <w:sz w:val="24"/>
          <w:szCs w:val="24"/>
          <w:lang w:eastAsia="es-ES"/>
        </w:rPr>
        <w:t xml:space="preserve"> para realizar una acción como cambiar un sensor de encendido-apagado, cambiar la frecuencia de las mediciones, etc.</w:t>
      </w:r>
    </w:p>
    <w:p w14:paraId="131B7617" w14:textId="77777777" w:rsidR="00565DD8" w:rsidRPr="00D904DE" w:rsidRDefault="00565DD8" w:rsidP="00565DD8">
      <w:pPr>
        <w:widowControl/>
        <w:numPr>
          <w:ilvl w:val="0"/>
          <w:numId w:val="6"/>
        </w:numPr>
        <w:spacing w:before="100" w:beforeAutospacing="1" w:after="100" w:afterAutospacing="1" w:line="240" w:lineRule="auto"/>
        <w:contextualSpacing w:val="0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  <w:r w:rsidRPr="00D904DE">
        <w:rPr>
          <w:rFonts w:asciiTheme="majorHAnsi" w:eastAsia="Times New Roman" w:hAnsiTheme="majorHAnsi" w:cstheme="majorHAnsi"/>
          <w:b/>
          <w:bCs/>
          <w:sz w:val="24"/>
          <w:szCs w:val="24"/>
          <w:lang w:eastAsia="es-ES"/>
        </w:rPr>
        <w:t>Aterrizaje dirigido</w:t>
      </w:r>
      <w:r w:rsidRPr="00D904DE">
        <w:rPr>
          <w:rFonts w:asciiTheme="majorHAnsi" w:eastAsia="Times New Roman" w:hAnsiTheme="majorHAnsi" w:cstheme="majorHAnsi"/>
          <w:sz w:val="24"/>
          <w:szCs w:val="24"/>
          <w:lang w:eastAsia="es-ES"/>
        </w:rPr>
        <w:t xml:space="preserve">: El </w:t>
      </w:r>
      <w:proofErr w:type="spellStart"/>
      <w:r w:rsidRPr="00D904DE">
        <w:rPr>
          <w:rFonts w:asciiTheme="majorHAnsi" w:eastAsia="Times New Roman" w:hAnsiTheme="majorHAnsi" w:cstheme="majorHAnsi"/>
          <w:sz w:val="24"/>
          <w:szCs w:val="24"/>
          <w:lang w:eastAsia="es-ES"/>
        </w:rPr>
        <w:t>Cansat</w:t>
      </w:r>
      <w:proofErr w:type="spellEnd"/>
      <w:r w:rsidRPr="00D904DE">
        <w:rPr>
          <w:rFonts w:asciiTheme="majorHAnsi" w:eastAsia="Times New Roman" w:hAnsiTheme="majorHAnsi" w:cstheme="majorHAnsi"/>
          <w:sz w:val="24"/>
          <w:szCs w:val="24"/>
          <w:lang w:eastAsia="es-ES"/>
        </w:rPr>
        <w:t xml:space="preserve"> navega autónomamente con un mecanismo de control como un paracaídas. El objetivo para </w:t>
      </w:r>
      <w:proofErr w:type="spellStart"/>
      <w:r w:rsidRPr="00D904DE">
        <w:rPr>
          <w:rFonts w:asciiTheme="majorHAnsi" w:eastAsia="Times New Roman" w:hAnsiTheme="majorHAnsi" w:cstheme="majorHAnsi"/>
          <w:sz w:val="24"/>
          <w:szCs w:val="24"/>
          <w:lang w:eastAsia="es-ES"/>
        </w:rPr>
        <w:t>CanSat</w:t>
      </w:r>
      <w:proofErr w:type="spellEnd"/>
      <w:r w:rsidRPr="00D904DE">
        <w:rPr>
          <w:rFonts w:asciiTheme="majorHAnsi" w:eastAsia="Times New Roman" w:hAnsiTheme="majorHAnsi" w:cstheme="majorHAnsi"/>
          <w:sz w:val="24"/>
          <w:szCs w:val="24"/>
          <w:lang w:eastAsia="es-ES"/>
        </w:rPr>
        <w:t xml:space="preserve"> es aterrizar lo más cerca posible de un objetivo fijado en un punto en el suelo después de que haya sido liberado del cohete. Esta es una misión avanzada de telemetría y </w:t>
      </w:r>
      <w:proofErr w:type="spellStart"/>
      <w:r w:rsidRPr="00D904DE">
        <w:rPr>
          <w:rFonts w:asciiTheme="majorHAnsi" w:eastAsia="Times New Roman" w:hAnsiTheme="majorHAnsi" w:cstheme="majorHAnsi"/>
          <w:sz w:val="24"/>
          <w:szCs w:val="24"/>
          <w:lang w:eastAsia="es-ES"/>
        </w:rPr>
        <w:t>telecomando</w:t>
      </w:r>
      <w:proofErr w:type="spellEnd"/>
      <w:r w:rsidRPr="00D904DE">
        <w:rPr>
          <w:rFonts w:asciiTheme="majorHAnsi" w:eastAsia="Times New Roman" w:hAnsiTheme="majorHAnsi" w:cstheme="majorHAnsi"/>
          <w:sz w:val="24"/>
          <w:szCs w:val="24"/>
          <w:lang w:eastAsia="es-ES"/>
        </w:rPr>
        <w:t xml:space="preserve"> donde intercambiarán datos entre el </w:t>
      </w:r>
      <w:proofErr w:type="spellStart"/>
      <w:r w:rsidRPr="00D904DE">
        <w:rPr>
          <w:rFonts w:asciiTheme="majorHAnsi" w:eastAsia="Times New Roman" w:hAnsiTheme="majorHAnsi" w:cstheme="majorHAnsi"/>
          <w:sz w:val="24"/>
          <w:szCs w:val="24"/>
          <w:lang w:eastAsia="es-ES"/>
        </w:rPr>
        <w:t>CanSat</w:t>
      </w:r>
      <w:proofErr w:type="spellEnd"/>
      <w:r w:rsidRPr="00D904DE">
        <w:rPr>
          <w:rFonts w:asciiTheme="majorHAnsi" w:eastAsia="Times New Roman" w:hAnsiTheme="majorHAnsi" w:cstheme="majorHAnsi"/>
          <w:sz w:val="24"/>
          <w:szCs w:val="24"/>
          <w:lang w:eastAsia="es-ES"/>
        </w:rPr>
        <w:t xml:space="preserve"> y la estación terrestre a lo largo del descenso.</w:t>
      </w:r>
    </w:p>
    <w:p w14:paraId="1F8E06FB" w14:textId="77777777" w:rsidR="00565DD8" w:rsidRPr="00D904DE" w:rsidRDefault="00565DD8" w:rsidP="00565DD8">
      <w:pPr>
        <w:widowControl/>
        <w:numPr>
          <w:ilvl w:val="0"/>
          <w:numId w:val="6"/>
        </w:numPr>
        <w:spacing w:before="100" w:beforeAutospacing="1" w:after="100" w:afterAutospacing="1" w:line="240" w:lineRule="auto"/>
        <w:contextualSpacing w:val="0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  <w:r w:rsidRPr="00D904DE">
        <w:rPr>
          <w:rFonts w:asciiTheme="majorHAnsi" w:eastAsia="Times New Roman" w:hAnsiTheme="majorHAnsi" w:cstheme="majorHAnsi"/>
          <w:b/>
          <w:bCs/>
          <w:sz w:val="24"/>
          <w:szCs w:val="24"/>
          <w:lang w:eastAsia="es-ES"/>
        </w:rPr>
        <w:t>Sistema de aterrizaje</w:t>
      </w:r>
      <w:r w:rsidRPr="00D904DE">
        <w:rPr>
          <w:rFonts w:asciiTheme="majorHAnsi" w:eastAsia="Times New Roman" w:hAnsiTheme="majorHAnsi" w:cstheme="majorHAnsi"/>
          <w:sz w:val="24"/>
          <w:szCs w:val="24"/>
          <w:lang w:eastAsia="es-ES"/>
        </w:rPr>
        <w:t xml:space="preserve">: Para esta misión, una alternativa segura de sistema de aterrizaje para los </w:t>
      </w:r>
      <w:proofErr w:type="spellStart"/>
      <w:r w:rsidRPr="00D904DE">
        <w:rPr>
          <w:rFonts w:asciiTheme="majorHAnsi" w:eastAsia="Times New Roman" w:hAnsiTheme="majorHAnsi" w:cstheme="majorHAnsi"/>
          <w:sz w:val="24"/>
          <w:szCs w:val="24"/>
          <w:lang w:eastAsia="es-ES"/>
        </w:rPr>
        <w:t>CanSats</w:t>
      </w:r>
      <w:proofErr w:type="spellEnd"/>
      <w:r w:rsidRPr="00D904DE">
        <w:rPr>
          <w:rFonts w:asciiTheme="majorHAnsi" w:eastAsia="Times New Roman" w:hAnsiTheme="majorHAnsi" w:cstheme="majorHAnsi"/>
          <w:sz w:val="24"/>
          <w:szCs w:val="24"/>
          <w:lang w:eastAsia="es-ES"/>
        </w:rPr>
        <w:t xml:space="preserve"> puede ser desplegado como un paracaídas hecho a medida o un airbag.</w:t>
      </w:r>
    </w:p>
    <w:p w14:paraId="26AE9A1F" w14:textId="77777777" w:rsidR="00565DD8" w:rsidRPr="00D904DE" w:rsidRDefault="00565DD8" w:rsidP="00565DD8">
      <w:pPr>
        <w:widowControl/>
        <w:numPr>
          <w:ilvl w:val="0"/>
          <w:numId w:val="6"/>
        </w:numPr>
        <w:spacing w:before="100" w:beforeAutospacing="1" w:after="100" w:afterAutospacing="1" w:line="240" w:lineRule="auto"/>
        <w:contextualSpacing w:val="0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  <w:r w:rsidRPr="00D904DE">
        <w:rPr>
          <w:rFonts w:asciiTheme="majorHAnsi" w:eastAsia="Times New Roman" w:hAnsiTheme="majorHAnsi" w:cstheme="majorHAnsi"/>
          <w:b/>
          <w:bCs/>
          <w:sz w:val="24"/>
          <w:szCs w:val="24"/>
          <w:lang w:eastAsia="es-ES"/>
        </w:rPr>
        <w:t>Prueba planetaria</w:t>
      </w:r>
      <w:r w:rsidRPr="00D904DE">
        <w:rPr>
          <w:rFonts w:asciiTheme="majorHAnsi" w:eastAsia="Times New Roman" w:hAnsiTheme="majorHAnsi" w:cstheme="majorHAnsi"/>
          <w:sz w:val="24"/>
          <w:szCs w:val="24"/>
          <w:lang w:eastAsia="es-ES"/>
        </w:rPr>
        <w:t xml:space="preserve">: Un </w:t>
      </w:r>
      <w:proofErr w:type="spellStart"/>
      <w:r w:rsidRPr="00D904DE">
        <w:rPr>
          <w:rFonts w:asciiTheme="majorHAnsi" w:eastAsia="Times New Roman" w:hAnsiTheme="majorHAnsi" w:cstheme="majorHAnsi"/>
          <w:sz w:val="24"/>
          <w:szCs w:val="24"/>
          <w:lang w:eastAsia="es-ES"/>
        </w:rPr>
        <w:t>CanSat</w:t>
      </w:r>
      <w:proofErr w:type="spellEnd"/>
      <w:r w:rsidRPr="00D904DE">
        <w:rPr>
          <w:rFonts w:asciiTheme="majorHAnsi" w:eastAsia="Times New Roman" w:hAnsiTheme="majorHAnsi" w:cstheme="majorHAnsi"/>
          <w:sz w:val="24"/>
          <w:szCs w:val="24"/>
          <w:lang w:eastAsia="es-ES"/>
        </w:rPr>
        <w:t xml:space="preserve"> puede simular un vuelo de exploración de un nuevo planeta, tomando medidas en el suelo después del aterrizaje. Los equipos deben definir su misión de exploración e identificar los parámetros necesarios para cumplirla (por ejemplo, presión, temperatura, muestra del terreno, humedad, </w:t>
      </w:r>
      <w:proofErr w:type="spellStart"/>
      <w:r w:rsidRPr="00D904DE">
        <w:rPr>
          <w:rFonts w:asciiTheme="majorHAnsi" w:eastAsia="Times New Roman" w:hAnsiTheme="majorHAnsi" w:cstheme="majorHAnsi"/>
          <w:sz w:val="24"/>
          <w:szCs w:val="24"/>
          <w:lang w:eastAsia="es-ES"/>
        </w:rPr>
        <w:t>etc</w:t>
      </w:r>
      <w:proofErr w:type="spellEnd"/>
      <w:r w:rsidRPr="00D904DE">
        <w:rPr>
          <w:rFonts w:asciiTheme="majorHAnsi" w:eastAsia="Times New Roman" w:hAnsiTheme="majorHAnsi" w:cstheme="majorHAnsi"/>
          <w:sz w:val="24"/>
          <w:szCs w:val="24"/>
          <w:lang w:eastAsia="es-ES"/>
        </w:rPr>
        <w:t>).</w:t>
      </w:r>
    </w:p>
    <w:p w14:paraId="29CB49C8" w14:textId="1D38DD77" w:rsidR="00565DD8" w:rsidRDefault="00FB340C" w:rsidP="00833055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  <w:hyperlink r:id="rId10" w:history="1">
        <w:r w:rsidR="00565DD8" w:rsidRPr="00D904DE">
          <w:rPr>
            <w:rFonts w:asciiTheme="majorHAnsi" w:eastAsia="Times New Roman" w:hAnsiTheme="majorHAnsi" w:cstheme="majorHAnsi"/>
            <w:color w:val="0000FF"/>
            <w:sz w:val="24"/>
            <w:szCs w:val="24"/>
            <w:u w:val="single"/>
            <w:lang w:eastAsia="es-ES"/>
          </w:rPr>
          <w:t xml:space="preserve">ESA More </w:t>
        </w:r>
        <w:proofErr w:type="spellStart"/>
        <w:r w:rsidR="00565DD8" w:rsidRPr="00D904DE">
          <w:rPr>
            <w:rFonts w:asciiTheme="majorHAnsi" w:eastAsia="Times New Roman" w:hAnsiTheme="majorHAnsi" w:cstheme="majorHAnsi"/>
            <w:color w:val="0000FF"/>
            <w:sz w:val="24"/>
            <w:szCs w:val="24"/>
            <w:u w:val="single"/>
            <w:lang w:eastAsia="es-ES"/>
          </w:rPr>
          <w:t>info</w:t>
        </w:r>
        <w:proofErr w:type="spellEnd"/>
      </w:hyperlink>
      <w:r w:rsidR="00E717CB">
        <w:rPr>
          <w:rFonts w:asciiTheme="majorHAnsi" w:eastAsia="Times New Roman" w:hAnsiTheme="majorHAnsi" w:cstheme="majorHAnsi"/>
          <w:color w:val="0000FF"/>
          <w:sz w:val="24"/>
          <w:szCs w:val="24"/>
          <w:u w:val="single"/>
          <w:lang w:eastAsia="es-ES"/>
        </w:rPr>
        <w:br/>
      </w:r>
      <w:bookmarkStart w:id="2" w:name="_GoBack"/>
      <w:bookmarkEnd w:id="2"/>
      <w:r w:rsidR="004A3ADA">
        <w:rPr>
          <w:rFonts w:asciiTheme="majorHAnsi" w:eastAsia="Times New Roman" w:hAnsiTheme="majorHAnsi" w:cstheme="majorHAnsi"/>
          <w:color w:val="0000FF"/>
          <w:sz w:val="24"/>
          <w:szCs w:val="24"/>
          <w:u w:val="single"/>
          <w:lang w:eastAsia="es-ES"/>
        </w:rPr>
        <w:br/>
      </w:r>
    </w:p>
    <w:p w14:paraId="557704E0" w14:textId="77777777" w:rsidR="00E717CB" w:rsidRPr="00D904DE" w:rsidRDefault="00E717CB" w:rsidP="00E717CB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  <w:r>
        <w:rPr>
          <w:rFonts w:asciiTheme="majorHAnsi" w:eastAsia="Times New Roman" w:hAnsiTheme="majorHAnsi" w:cstheme="majorHAnsi"/>
          <w:b/>
          <w:bCs/>
          <w:sz w:val="36"/>
          <w:szCs w:val="36"/>
          <w:lang w:eastAsia="es-ES"/>
        </w:rPr>
        <w:t>EXTRAESCOLARES E INFORMACIÓN EN PLANETARIO DE PAMPLONA</w:t>
      </w:r>
    </w:p>
    <w:p w14:paraId="5202E44F" w14:textId="77777777" w:rsidR="00E717CB" w:rsidRDefault="00E717CB" w:rsidP="00E717CB">
      <w:pPr>
        <w:spacing w:before="100" w:beforeAutospacing="1" w:after="240" w:line="240" w:lineRule="auto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es-ES"/>
        </w:rPr>
        <w:br/>
        <w:t xml:space="preserve">El pasado curso se formó un equipo desde Planeta STEM / Planetario de Pamplona, y durante este curso, hemos organizado dos equipos de estudiantes que pertenecen a diferentes centros educativos de Navarra. Ahora mismo, quedan dos plazas libres para chicas, a quienes especialmente animamos a participar. Toda la información en </w:t>
      </w:r>
      <w:hyperlink r:id="rId11" w:history="1">
        <w:r w:rsidRPr="005E1633">
          <w:rPr>
            <w:rStyle w:val="Hipervnculo"/>
            <w:rFonts w:asciiTheme="majorHAnsi" w:eastAsia="Times New Roman" w:hAnsiTheme="majorHAnsi" w:cstheme="majorHAnsi"/>
            <w:sz w:val="24"/>
            <w:szCs w:val="24"/>
            <w:lang w:eastAsia="es-ES"/>
          </w:rPr>
          <w:t>www.pamplonetario.org</w:t>
        </w:r>
      </w:hyperlink>
      <w:r>
        <w:rPr>
          <w:rFonts w:asciiTheme="majorHAnsi" w:eastAsia="Times New Roman" w:hAnsiTheme="majorHAnsi" w:cstheme="majorHAnsi"/>
          <w:sz w:val="24"/>
          <w:szCs w:val="24"/>
          <w:lang w:eastAsia="es-ES"/>
        </w:rPr>
        <w:t xml:space="preserve">, </w:t>
      </w:r>
    </w:p>
    <w:p w14:paraId="53FD89DB" w14:textId="77777777" w:rsidR="00E717CB" w:rsidRDefault="00E717CB" w:rsidP="00E717CB">
      <w:pPr>
        <w:spacing w:before="100" w:beforeAutospacing="1" w:after="240" w:line="240" w:lineRule="auto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</w:p>
    <w:p w14:paraId="1CAA89D9" w14:textId="409E8A9F" w:rsidR="00E717CB" w:rsidRPr="00F1126B" w:rsidRDefault="00E717CB" w:rsidP="00E717CB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es-ES"/>
        </w:rPr>
        <w:t xml:space="preserve">Desde Planetario de Pamplona animamos también a que los centros escolares inscriban a sus equipos. En septiembre organizamos un curso para profesorado, y en las próximas semanas informaremos y daremos apoyo a las personas que estén interesadas. Para ello, basta con escribir un mensaje a </w:t>
      </w:r>
      <w:hyperlink r:id="rId12" w:history="1">
        <w:r w:rsidRPr="005E1633">
          <w:rPr>
            <w:rStyle w:val="Hipervnculo"/>
            <w:rFonts w:asciiTheme="majorHAnsi" w:eastAsia="Times New Roman" w:hAnsiTheme="majorHAnsi" w:cstheme="majorHAnsi"/>
            <w:sz w:val="24"/>
            <w:szCs w:val="24"/>
            <w:lang w:eastAsia="es-ES"/>
          </w:rPr>
          <w:t>info@planetastem.com</w:t>
        </w:r>
      </w:hyperlink>
    </w:p>
    <w:sectPr w:rsidR="00E717CB" w:rsidRPr="00F1126B" w:rsidSect="00ED640B">
      <w:headerReference w:type="default" r:id="rId13"/>
      <w:footerReference w:type="default" r:id="rId14"/>
      <w:pgSz w:w="11906" w:h="16838"/>
      <w:pgMar w:top="2268" w:right="1701" w:bottom="851" w:left="1701" w:header="1440" w:footer="1440" w:gutter="0"/>
      <w:pgNumType w:start="1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B60CE1" w14:textId="77777777" w:rsidR="00FB340C" w:rsidRDefault="00FB340C">
      <w:pPr>
        <w:spacing w:line="240" w:lineRule="auto"/>
      </w:pPr>
      <w:r>
        <w:separator/>
      </w:r>
    </w:p>
  </w:endnote>
  <w:endnote w:type="continuationSeparator" w:id="0">
    <w:p w14:paraId="2DDAB2E1" w14:textId="77777777" w:rsidR="00FB340C" w:rsidRDefault="00FB34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OpenSymbol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OpenSymbo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Grande">
    <w:altName w:val="OpenSymbol"/>
    <w:charset w:val="00"/>
    <w:family w:val="auto"/>
    <w:pitch w:val="variable"/>
    <w:sig w:usb0="00000000" w:usb1="5000A1FF" w:usb2="00000000" w:usb3="00000000" w:csb0="000001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47B38" w14:textId="1EEC0C42" w:rsidR="008F2777" w:rsidRDefault="00565DD8" w:rsidP="00565DD8">
    <w:pPr>
      <w:pStyle w:val="Piedepgina"/>
      <w:jc w:val="center"/>
      <w:rPr>
        <w:color w:val="auto"/>
        <w:sz w:val="16"/>
        <w:szCs w:val="16"/>
      </w:rPr>
    </w:pPr>
    <w:r>
      <w:rPr>
        <w:bCs/>
        <w:color w:val="auto"/>
        <w:sz w:val="16"/>
        <w:szCs w:val="16"/>
      </w:rPr>
      <w:br/>
    </w:r>
    <w:r>
      <w:rPr>
        <w:bCs/>
        <w:color w:val="auto"/>
        <w:sz w:val="16"/>
        <w:szCs w:val="16"/>
      </w:rPr>
      <w:br/>
    </w:r>
    <w:r>
      <w:rPr>
        <w:bCs/>
        <w:color w:val="auto"/>
        <w:sz w:val="16"/>
        <w:szCs w:val="16"/>
      </w:rPr>
      <w:br/>
    </w:r>
    <w:r w:rsidRPr="00565DD8">
      <w:rPr>
        <w:bCs/>
        <w:color w:val="auto"/>
        <w:sz w:val="16"/>
        <w:szCs w:val="16"/>
      </w:rPr>
      <w:t>PLANETARIO DE PAMPLONA</w:t>
    </w:r>
    <w:r w:rsidRPr="00565DD8">
      <w:rPr>
        <w:color w:val="auto"/>
        <w:sz w:val="16"/>
        <w:szCs w:val="16"/>
      </w:rPr>
      <w:t xml:space="preserve"> Calle Sancho Ramírez, s/n 31008 Pamplona, Navarra T 948 26 2</w:t>
    </w:r>
    <w:r>
      <w:rPr>
        <w:color w:val="auto"/>
        <w:sz w:val="16"/>
        <w:szCs w:val="16"/>
      </w:rPr>
      <w:t>6 28</w:t>
    </w:r>
  </w:p>
  <w:p w14:paraId="0C539F98" w14:textId="270B13EF" w:rsidR="00565DD8" w:rsidRDefault="00FB340C" w:rsidP="00565DD8">
    <w:pPr>
      <w:pStyle w:val="Piedepgina"/>
      <w:jc w:val="center"/>
      <w:rPr>
        <w:color w:val="auto"/>
        <w:sz w:val="16"/>
        <w:szCs w:val="16"/>
      </w:rPr>
    </w:pPr>
    <w:hyperlink r:id="rId1" w:history="1">
      <w:r w:rsidR="00565DD8" w:rsidRPr="00976934">
        <w:rPr>
          <w:rStyle w:val="Hipervnculo"/>
          <w:sz w:val="16"/>
          <w:szCs w:val="16"/>
        </w:rPr>
        <w:t>www.planetastem.com</w:t>
      </w:r>
    </w:hyperlink>
    <w:r w:rsidR="00565DD8">
      <w:rPr>
        <w:color w:val="auto"/>
        <w:sz w:val="16"/>
        <w:szCs w:val="16"/>
      </w:rPr>
      <w:t xml:space="preserve"> · </w:t>
    </w:r>
    <w:hyperlink r:id="rId2" w:history="1">
      <w:r w:rsidR="00565DD8" w:rsidRPr="00976934">
        <w:rPr>
          <w:rStyle w:val="Hipervnculo"/>
          <w:sz w:val="16"/>
          <w:szCs w:val="16"/>
        </w:rPr>
        <w:t>info@pamplonetario.org</w:t>
      </w:r>
    </w:hyperlink>
    <w:r w:rsidR="00565DD8">
      <w:rPr>
        <w:color w:val="auto"/>
        <w:sz w:val="16"/>
        <w:szCs w:val="16"/>
      </w:rPr>
      <w:t xml:space="preserve"> · </w:t>
    </w:r>
    <w:hyperlink r:id="rId3" w:history="1">
      <w:r w:rsidR="00565DD8" w:rsidRPr="00976934">
        <w:rPr>
          <w:rStyle w:val="Hipervnculo"/>
          <w:sz w:val="16"/>
          <w:szCs w:val="16"/>
        </w:rPr>
        <w:t>www.pamplonetario.org</w:t>
      </w:r>
    </w:hyperlink>
    <w:r w:rsidR="00565DD8">
      <w:rPr>
        <w:color w:val="auto"/>
        <w:sz w:val="16"/>
        <w:szCs w:val="16"/>
      </w:rPr>
      <w:t xml:space="preserve"> </w:t>
    </w:r>
  </w:p>
  <w:p w14:paraId="51FC57AF" w14:textId="1ACB6D04" w:rsidR="00565DD8" w:rsidRPr="00565DD8" w:rsidRDefault="00565DD8" w:rsidP="00565DD8">
    <w:pPr>
      <w:pStyle w:val="Piedepgina"/>
      <w:jc w:val="center"/>
      <w:rPr>
        <w:color w:val="FFFFFF"/>
        <w:sz w:val="20"/>
        <w:szCs w:val="20"/>
        <w:shd w:val="clear" w:color="auto" w:fill="35353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B57E06" w14:textId="77777777" w:rsidR="00FB340C" w:rsidRDefault="00FB340C">
      <w:pPr>
        <w:spacing w:line="240" w:lineRule="auto"/>
      </w:pPr>
      <w:r>
        <w:separator/>
      </w:r>
    </w:p>
  </w:footnote>
  <w:footnote w:type="continuationSeparator" w:id="0">
    <w:p w14:paraId="79AFD5EB" w14:textId="77777777" w:rsidR="00FB340C" w:rsidRDefault="00FB34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85DB2" w14:textId="77777777" w:rsidR="008F2777" w:rsidRDefault="008F2777">
    <w:pPr>
      <w:pStyle w:val="Encabezado"/>
    </w:pPr>
    <w:r>
      <w:rPr>
        <w:noProof/>
        <w:lang w:val="es-ES" w:eastAsia="es-ES" w:bidi="ar-SA"/>
      </w:rPr>
      <w:drawing>
        <wp:anchor distT="0" distB="0" distL="0" distR="0" simplePos="0" relativeHeight="2" behindDoc="1" locked="0" layoutInCell="1" allowOverlap="1" wp14:anchorId="4B1C981C" wp14:editId="230435DA">
          <wp:simplePos x="0" y="0"/>
          <wp:positionH relativeFrom="column">
            <wp:posOffset>4011930</wp:posOffset>
          </wp:positionH>
          <wp:positionV relativeFrom="paragraph">
            <wp:posOffset>-344170</wp:posOffset>
          </wp:positionV>
          <wp:extent cx="1231265" cy="720090"/>
          <wp:effectExtent l="0" t="0" r="0" b="0"/>
          <wp:wrapSquare wrapText="bothSides"/>
          <wp:docPr id="1" name="Irudi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rudi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720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 w:bidi="ar-SA"/>
      </w:rPr>
      <w:drawing>
        <wp:anchor distT="0" distB="0" distL="0" distR="0" simplePos="0" relativeHeight="9" behindDoc="1" locked="0" layoutInCell="1" allowOverlap="1" wp14:anchorId="7392B134" wp14:editId="5DA4FCE4">
          <wp:simplePos x="0" y="0"/>
          <wp:positionH relativeFrom="column">
            <wp:posOffset>5481320</wp:posOffset>
          </wp:positionH>
          <wp:positionV relativeFrom="paragraph">
            <wp:posOffset>-330835</wp:posOffset>
          </wp:positionV>
          <wp:extent cx="570230" cy="822960"/>
          <wp:effectExtent l="0" t="0" r="0" b="0"/>
          <wp:wrapSquare wrapText="bothSides"/>
          <wp:docPr id="2" name="Irudi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rudia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70230" cy="822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D549E"/>
    <w:multiLevelType w:val="multilevel"/>
    <w:tmpl w:val="D8724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2E584C"/>
    <w:multiLevelType w:val="multilevel"/>
    <w:tmpl w:val="3E022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011627"/>
    <w:multiLevelType w:val="multilevel"/>
    <w:tmpl w:val="1E1EA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391983"/>
    <w:multiLevelType w:val="hybridMultilevel"/>
    <w:tmpl w:val="46DE48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301D94"/>
    <w:multiLevelType w:val="hybridMultilevel"/>
    <w:tmpl w:val="FEFCCE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1D7C46"/>
    <w:multiLevelType w:val="multilevel"/>
    <w:tmpl w:val="989AE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B22567"/>
    <w:multiLevelType w:val="hybridMultilevel"/>
    <w:tmpl w:val="BEB49F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6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7EC"/>
    <w:rsid w:val="00013073"/>
    <w:rsid w:val="000C7D10"/>
    <w:rsid w:val="0015339E"/>
    <w:rsid w:val="001D7F5F"/>
    <w:rsid w:val="001F7EDB"/>
    <w:rsid w:val="00200804"/>
    <w:rsid w:val="00201923"/>
    <w:rsid w:val="002141D5"/>
    <w:rsid w:val="00261476"/>
    <w:rsid w:val="002D66C8"/>
    <w:rsid w:val="002D78E8"/>
    <w:rsid w:val="00331291"/>
    <w:rsid w:val="00332A85"/>
    <w:rsid w:val="003914A7"/>
    <w:rsid w:val="003D4D7E"/>
    <w:rsid w:val="003F631C"/>
    <w:rsid w:val="003F734B"/>
    <w:rsid w:val="004A3ADA"/>
    <w:rsid w:val="00502EE0"/>
    <w:rsid w:val="005066EB"/>
    <w:rsid w:val="005413C1"/>
    <w:rsid w:val="00565DD8"/>
    <w:rsid w:val="005D0CC6"/>
    <w:rsid w:val="005F549B"/>
    <w:rsid w:val="00611748"/>
    <w:rsid w:val="006479C2"/>
    <w:rsid w:val="00650503"/>
    <w:rsid w:val="00660BC0"/>
    <w:rsid w:val="006A0CF4"/>
    <w:rsid w:val="00742FD9"/>
    <w:rsid w:val="007557E0"/>
    <w:rsid w:val="0076273A"/>
    <w:rsid w:val="00772896"/>
    <w:rsid w:val="007A2813"/>
    <w:rsid w:val="007B4C0E"/>
    <w:rsid w:val="0082729E"/>
    <w:rsid w:val="00833055"/>
    <w:rsid w:val="008816CE"/>
    <w:rsid w:val="008A4ABD"/>
    <w:rsid w:val="008F1495"/>
    <w:rsid w:val="008F2777"/>
    <w:rsid w:val="00961875"/>
    <w:rsid w:val="009E0031"/>
    <w:rsid w:val="00A1585C"/>
    <w:rsid w:val="00A374CF"/>
    <w:rsid w:val="00A56F0D"/>
    <w:rsid w:val="00AA77EC"/>
    <w:rsid w:val="00AD2F3D"/>
    <w:rsid w:val="00AD55F3"/>
    <w:rsid w:val="00B1763F"/>
    <w:rsid w:val="00B21125"/>
    <w:rsid w:val="00B464C2"/>
    <w:rsid w:val="00B96DB7"/>
    <w:rsid w:val="00BD6545"/>
    <w:rsid w:val="00BE4641"/>
    <w:rsid w:val="00C3133D"/>
    <w:rsid w:val="00C427D0"/>
    <w:rsid w:val="00CA1E0C"/>
    <w:rsid w:val="00D060EE"/>
    <w:rsid w:val="00DB5C9E"/>
    <w:rsid w:val="00DD64DF"/>
    <w:rsid w:val="00E361EA"/>
    <w:rsid w:val="00E50854"/>
    <w:rsid w:val="00E57859"/>
    <w:rsid w:val="00E717CB"/>
    <w:rsid w:val="00EB57F7"/>
    <w:rsid w:val="00EC64F3"/>
    <w:rsid w:val="00ED640B"/>
    <w:rsid w:val="00F1126B"/>
    <w:rsid w:val="00F475D4"/>
    <w:rsid w:val="00F75A20"/>
    <w:rsid w:val="00F90115"/>
    <w:rsid w:val="00F97038"/>
    <w:rsid w:val="00FA3AD8"/>
    <w:rsid w:val="00FB340C"/>
    <w:rsid w:val="00FB7D33"/>
    <w:rsid w:val="00FF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4E0968"/>
  <w15:docId w15:val="{5E803067-8899-414C-B247-CB079E254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sz w:val="24"/>
        <w:szCs w:val="24"/>
        <w:lang w:val="es-E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pacing w:line="276" w:lineRule="auto"/>
      <w:contextualSpacing/>
    </w:pPr>
    <w:rPr>
      <w:rFonts w:ascii="Arial" w:eastAsia="Arial" w:hAnsi="Arial" w:cs="Arial"/>
      <w:color w:val="00000A"/>
      <w:sz w:val="22"/>
      <w:szCs w:val="22"/>
      <w:lang w:val="es"/>
    </w:rPr>
  </w:style>
  <w:style w:type="paragraph" w:styleId="Ttulo1">
    <w:name w:val="heading 1"/>
    <w:basedOn w:val="Izenburua"/>
    <w:next w:val="Normal"/>
    <w:uiPriority w:val="9"/>
    <w:qFormat/>
    <w:pPr>
      <w:keepLines/>
      <w:spacing w:before="400" w:line="240" w:lineRule="auto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Izenburua"/>
    <w:next w:val="Normal"/>
    <w:uiPriority w:val="9"/>
    <w:semiHidden/>
    <w:unhideWhenUsed/>
    <w:qFormat/>
    <w:pPr>
      <w:keepLines/>
      <w:spacing w:before="360" w:line="240" w:lineRule="auto"/>
      <w:outlineLvl w:val="1"/>
    </w:pPr>
    <w:rPr>
      <w:rFonts w:ascii="Arial" w:eastAsia="Arial" w:hAnsi="Arial" w:cs="Arial"/>
      <w:sz w:val="32"/>
      <w:szCs w:val="32"/>
    </w:rPr>
  </w:style>
  <w:style w:type="paragraph" w:styleId="Ttulo3">
    <w:name w:val="heading 3"/>
    <w:basedOn w:val="Izenburua"/>
    <w:next w:val="Normal"/>
    <w:uiPriority w:val="9"/>
    <w:semiHidden/>
    <w:unhideWhenUsed/>
    <w:qFormat/>
    <w:pPr>
      <w:keepLines/>
      <w:spacing w:before="320" w:after="80" w:line="240" w:lineRule="auto"/>
      <w:outlineLvl w:val="2"/>
    </w:pPr>
    <w:rPr>
      <w:rFonts w:ascii="Arial" w:eastAsia="Arial" w:hAnsi="Arial" w:cs="Arial"/>
      <w:color w:val="434343"/>
    </w:rPr>
  </w:style>
  <w:style w:type="paragraph" w:styleId="Ttulo4">
    <w:name w:val="heading 4"/>
    <w:basedOn w:val="Izenburua"/>
    <w:next w:val="Normal"/>
    <w:uiPriority w:val="9"/>
    <w:semiHidden/>
    <w:unhideWhenUsed/>
    <w:qFormat/>
    <w:pPr>
      <w:keepLines/>
      <w:spacing w:before="280" w:after="80" w:line="240" w:lineRule="auto"/>
      <w:outlineLvl w:val="3"/>
    </w:pPr>
    <w:rPr>
      <w:rFonts w:ascii="Arial" w:eastAsia="Arial" w:hAnsi="Arial" w:cs="Arial"/>
      <w:color w:val="666666"/>
      <w:sz w:val="24"/>
      <w:szCs w:val="24"/>
    </w:rPr>
  </w:style>
  <w:style w:type="paragraph" w:styleId="Ttulo5">
    <w:name w:val="heading 5"/>
    <w:basedOn w:val="Izenburua"/>
    <w:next w:val="Normal"/>
    <w:uiPriority w:val="9"/>
    <w:semiHidden/>
    <w:unhideWhenUsed/>
    <w:qFormat/>
    <w:pPr>
      <w:keepLines/>
      <w:spacing w:after="80" w:line="240" w:lineRule="auto"/>
      <w:outlineLvl w:val="4"/>
    </w:pPr>
    <w:rPr>
      <w:rFonts w:ascii="Arial" w:eastAsia="Arial" w:hAnsi="Arial" w:cs="Arial"/>
      <w:color w:val="666666"/>
      <w:sz w:val="22"/>
      <w:szCs w:val="22"/>
    </w:rPr>
  </w:style>
  <w:style w:type="paragraph" w:styleId="Ttulo6">
    <w:name w:val="heading 6"/>
    <w:basedOn w:val="Izenburua"/>
    <w:next w:val="Normal"/>
    <w:uiPriority w:val="9"/>
    <w:semiHidden/>
    <w:unhideWhenUsed/>
    <w:qFormat/>
    <w:pPr>
      <w:keepLines/>
      <w:spacing w:after="80" w:line="240" w:lineRule="auto"/>
      <w:outlineLvl w:val="5"/>
    </w:pPr>
    <w:rPr>
      <w:rFonts w:ascii="Arial" w:eastAsia="Arial" w:hAnsi="Arial" w:cs="Arial"/>
      <w:i/>
      <w:color w:val="666666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haracter20style">
    <w:name w:val="Character_20_style"/>
    <w:qFormat/>
  </w:style>
  <w:style w:type="character" w:customStyle="1" w:styleId="Enfasibizia">
    <w:name w:val="Enfasi bizia"/>
    <w:qFormat/>
    <w:rPr>
      <w:b/>
      <w:bCs/>
    </w:rPr>
  </w:style>
  <w:style w:type="character" w:customStyle="1" w:styleId="Buletak">
    <w:name w:val="Buletak"/>
    <w:qFormat/>
    <w:rPr>
      <w:rFonts w:ascii="OpenSymbol" w:eastAsia="OpenSymbol" w:hAnsi="OpenSymbol" w:cs="OpenSymbol"/>
    </w:rPr>
  </w:style>
  <w:style w:type="character" w:customStyle="1" w:styleId="BisitatutakoInternetesteka">
    <w:name w:val="Bisitatutako Internet esteka"/>
    <w:rPr>
      <w:color w:val="800000"/>
      <w:u w:val="single"/>
    </w:rPr>
  </w:style>
  <w:style w:type="character" w:customStyle="1" w:styleId="Internetesteka">
    <w:name w:val="Internet esteka"/>
    <w:rPr>
      <w:color w:val="000080"/>
      <w:u w:val="single"/>
    </w:rPr>
  </w:style>
  <w:style w:type="paragraph" w:customStyle="1" w:styleId="Izenburua">
    <w:name w:val="Izenburua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zea">
    <w:name w:val="Indizea"/>
    <w:basedOn w:val="Normal"/>
    <w:qFormat/>
    <w:pPr>
      <w:suppressLineNumbers/>
    </w:pPr>
    <w:rPr>
      <w:rFonts w:cs="Lucida Sans"/>
    </w:rPr>
  </w:style>
  <w:style w:type="paragraph" w:customStyle="1" w:styleId="LO-normal">
    <w:name w:val="LO-normal"/>
    <w:qFormat/>
    <w:rPr>
      <w:rFonts w:ascii="Arial" w:eastAsia="Arial" w:hAnsi="Arial" w:cs="Arial"/>
      <w:color w:val="00000A"/>
      <w:sz w:val="22"/>
      <w:szCs w:val="22"/>
      <w:lang w:val="es"/>
    </w:rPr>
  </w:style>
  <w:style w:type="paragraph" w:styleId="Ttulo">
    <w:name w:val="Title"/>
    <w:basedOn w:val="LO-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LO-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</w:style>
  <w:style w:type="paragraph" w:styleId="Piedepgina">
    <w:name w:val="footer"/>
    <w:basedOn w:val="Normal"/>
    <w:qFormat/>
    <w:pPr>
      <w:suppressLineNumbers/>
      <w:tabs>
        <w:tab w:val="center" w:pos="4680"/>
        <w:tab w:val="right" w:pos="9360"/>
      </w:tabs>
      <w:suppressAutoHyphens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413C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13C1"/>
    <w:rPr>
      <w:rFonts w:ascii="Lucida Grande" w:eastAsia="Arial" w:hAnsi="Lucida Grande" w:cs="Lucida Grande"/>
      <w:color w:val="00000A"/>
      <w:sz w:val="18"/>
      <w:szCs w:val="18"/>
      <w:lang w:val="es"/>
    </w:rPr>
  </w:style>
  <w:style w:type="paragraph" w:styleId="NormalWeb">
    <w:name w:val="Normal (Web)"/>
    <w:basedOn w:val="Normal"/>
    <w:uiPriority w:val="99"/>
    <w:unhideWhenUsed/>
    <w:rsid w:val="00DD64DF"/>
    <w:pPr>
      <w:widowControl/>
      <w:spacing w:before="100" w:beforeAutospacing="1" w:after="100" w:afterAutospacing="1" w:line="240" w:lineRule="auto"/>
      <w:contextualSpacing w:val="0"/>
    </w:pPr>
    <w:rPr>
      <w:rFonts w:ascii="Times New Roman" w:eastAsiaTheme="minorEastAsia" w:hAnsi="Times New Roman" w:cs="Times New Roman"/>
      <w:color w:val="auto"/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rsid w:val="002141D5"/>
    <w:pPr>
      <w:ind w:left="720"/>
    </w:pPr>
    <w:rPr>
      <w:rFonts w:cs="Mangal"/>
      <w:szCs w:val="20"/>
    </w:rPr>
  </w:style>
  <w:style w:type="character" w:styleId="Hipervnculo">
    <w:name w:val="Hyperlink"/>
    <w:basedOn w:val="Fuentedeprrafopredeter"/>
    <w:uiPriority w:val="99"/>
    <w:unhideWhenUsed/>
    <w:rsid w:val="00611748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117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7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ero.es/cansat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planetastem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mplonetario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esamultimedia.esa.int/docs/edu/CanSat_guidelines_201819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ircuitodenavarra.com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amplonetario.org" TargetMode="External"/><Relationship Id="rId2" Type="http://schemas.openxmlformats.org/officeDocument/2006/relationships/hyperlink" Target="mailto:info@pamplonetario.org" TargetMode="External"/><Relationship Id="rId1" Type="http://schemas.openxmlformats.org/officeDocument/2006/relationships/hyperlink" Target="http://www.planetastem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50507-71D4-42B9-97B0-6D93EF88E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MJG</dc:creator>
  <dc:description/>
  <cp:lastModifiedBy>Miren Karmele</cp:lastModifiedBy>
  <cp:revision>38</cp:revision>
  <cp:lastPrinted>2019-11-28T13:39:00Z</cp:lastPrinted>
  <dcterms:created xsi:type="dcterms:W3CDTF">2019-11-28T13:01:00Z</dcterms:created>
  <dcterms:modified xsi:type="dcterms:W3CDTF">2019-11-28T13:40:00Z</dcterms:modified>
  <dc:language>es-ES</dc:language>
</cp:coreProperties>
</file>